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1904"/>
      </w:tblGrid>
      <w:tr w:rsidR="00F46F22" w:rsidRPr="00540B0F">
        <w:tc>
          <w:tcPr>
            <w:tcW w:w="1701" w:type="dxa"/>
            <w:tcBorders>
              <w:top w:val="single" w:sz="4" w:space="0" w:color="auto"/>
              <w:left w:val="single" w:sz="4" w:space="0" w:color="auto"/>
              <w:bottom w:val="single" w:sz="4" w:space="0" w:color="auto"/>
              <w:right w:val="single" w:sz="4" w:space="0" w:color="auto"/>
            </w:tcBorders>
          </w:tcPr>
          <w:p w:rsidR="00F46F22" w:rsidRPr="00540B0F" w:rsidRDefault="00F46F22" w:rsidP="00540B0F">
            <w:pPr>
              <w:spacing w:line="300" w:lineRule="atLeast"/>
              <w:rPr>
                <w:b/>
              </w:rPr>
            </w:pPr>
            <w:r w:rsidRPr="00540B0F">
              <w:rPr>
                <w:b/>
              </w:rPr>
              <w:t>Issue date</w:t>
            </w:r>
          </w:p>
        </w:tc>
        <w:tc>
          <w:tcPr>
            <w:tcW w:w="1904" w:type="dxa"/>
            <w:tcBorders>
              <w:top w:val="single" w:sz="4" w:space="0" w:color="auto"/>
              <w:left w:val="single" w:sz="4" w:space="0" w:color="auto"/>
              <w:bottom w:val="single" w:sz="4" w:space="0" w:color="auto"/>
              <w:right w:val="single" w:sz="4" w:space="0" w:color="auto"/>
            </w:tcBorders>
          </w:tcPr>
          <w:p w:rsidR="00F46F22" w:rsidRPr="00540B0F" w:rsidRDefault="004353C7" w:rsidP="004353C7">
            <w:pPr>
              <w:spacing w:line="300" w:lineRule="atLeast"/>
            </w:pPr>
            <w:r>
              <w:t>05</w:t>
            </w:r>
            <w:r w:rsidR="00F46F22" w:rsidRPr="00540B0F">
              <w:t>.0</w:t>
            </w:r>
            <w:r>
              <w:t>4</w:t>
            </w:r>
            <w:r w:rsidR="00F46F22" w:rsidRPr="00540B0F">
              <w:t>.12</w:t>
            </w:r>
          </w:p>
        </w:tc>
      </w:tr>
      <w:tr w:rsidR="00F46F22" w:rsidRPr="00540B0F">
        <w:tc>
          <w:tcPr>
            <w:tcW w:w="1701" w:type="dxa"/>
            <w:tcBorders>
              <w:top w:val="single" w:sz="4" w:space="0" w:color="auto"/>
              <w:left w:val="single" w:sz="4" w:space="0" w:color="auto"/>
              <w:bottom w:val="single" w:sz="4" w:space="0" w:color="auto"/>
              <w:right w:val="single" w:sz="4" w:space="0" w:color="auto"/>
            </w:tcBorders>
          </w:tcPr>
          <w:p w:rsidR="00F46F22" w:rsidRPr="00540B0F" w:rsidRDefault="00F46F22" w:rsidP="00540B0F">
            <w:pPr>
              <w:spacing w:line="300" w:lineRule="atLeast"/>
              <w:rPr>
                <w:b/>
              </w:rPr>
            </w:pPr>
            <w:r w:rsidRPr="00540B0F">
              <w:rPr>
                <w:b/>
              </w:rPr>
              <w:t>Deadline:</w:t>
            </w:r>
          </w:p>
        </w:tc>
        <w:tc>
          <w:tcPr>
            <w:tcW w:w="1904" w:type="dxa"/>
            <w:tcBorders>
              <w:top w:val="single" w:sz="4" w:space="0" w:color="auto"/>
              <w:left w:val="single" w:sz="4" w:space="0" w:color="auto"/>
              <w:bottom w:val="single" w:sz="4" w:space="0" w:color="auto"/>
              <w:right w:val="single" w:sz="4" w:space="0" w:color="auto"/>
            </w:tcBorders>
          </w:tcPr>
          <w:p w:rsidR="00F46F22" w:rsidRPr="00540B0F" w:rsidRDefault="004353C7" w:rsidP="004353C7">
            <w:pPr>
              <w:spacing w:line="300" w:lineRule="atLeast"/>
            </w:pPr>
            <w:r>
              <w:t>05</w:t>
            </w:r>
            <w:r w:rsidR="00F46F22" w:rsidRPr="00540B0F">
              <w:t>.0</w:t>
            </w:r>
            <w:r>
              <w:t>4</w:t>
            </w:r>
            <w:r w:rsidR="00F46F22" w:rsidRPr="00540B0F">
              <w:t>.12</w:t>
            </w:r>
          </w:p>
        </w:tc>
      </w:tr>
    </w:tbl>
    <w:p w:rsidR="00F46F22" w:rsidRPr="00941773" w:rsidRDefault="00F46F22" w:rsidP="00A54EEF">
      <w:pPr>
        <w:pStyle w:val="Heading1"/>
        <w:rPr>
          <w:lang w:val="en-US"/>
        </w:rPr>
      </w:pPr>
      <w:r w:rsidRPr="00941773">
        <w:rPr>
          <w:lang w:val="en-US"/>
        </w:rPr>
        <w:t xml:space="preserve">Exercise no. </w:t>
      </w:r>
      <w:r w:rsidR="003F6875">
        <w:rPr>
          <w:lang w:val="en-US"/>
        </w:rPr>
        <w:t>8</w:t>
      </w:r>
      <w:r w:rsidRPr="00941773">
        <w:rPr>
          <w:lang w:val="en-US"/>
        </w:rPr>
        <w:t xml:space="preserve">: </w:t>
      </w:r>
      <w:r w:rsidR="004353C7">
        <w:rPr>
          <w:lang w:val="en-US"/>
        </w:rPr>
        <w:t>Liquid Composite Molding – Simulation cases</w:t>
      </w:r>
    </w:p>
    <w:p w:rsidR="00F46F22" w:rsidRPr="00941773" w:rsidRDefault="00F46F22" w:rsidP="00247513">
      <w:pPr>
        <w:pStyle w:val="Heading2"/>
        <w:rPr>
          <w:lang w:val="en-US"/>
        </w:rPr>
      </w:pPr>
      <w:r w:rsidRPr="00941773">
        <w:rPr>
          <w:lang w:val="en-US"/>
        </w:rPr>
        <w:t>Introduction/Objectives</w:t>
      </w:r>
    </w:p>
    <w:p w:rsidR="00F46F22" w:rsidRDefault="00511EAF" w:rsidP="007004B7">
      <w:pPr>
        <w:rPr>
          <w:sz w:val="24"/>
          <w:szCs w:val="24"/>
          <w:lang w:val="en-US"/>
        </w:rPr>
      </w:pPr>
      <w:r w:rsidRPr="00511EAF">
        <w:rPr>
          <w:sz w:val="24"/>
          <w:szCs w:val="24"/>
          <w:lang w:val="en-US"/>
        </w:rPr>
        <w:t xml:space="preserve">This laboratory is a computer exercitation: it aims to let the students practice virtual modeling of LCM processes and familiarize with COMSOL </w:t>
      </w:r>
      <w:proofErr w:type="spellStart"/>
      <w:r w:rsidRPr="00511EAF">
        <w:rPr>
          <w:sz w:val="24"/>
          <w:szCs w:val="24"/>
          <w:lang w:val="en-US"/>
        </w:rPr>
        <w:t>Multiphysics</w:t>
      </w:r>
      <w:proofErr w:type="spellEnd"/>
      <w:r w:rsidRPr="00511EAF">
        <w:rPr>
          <w:sz w:val="24"/>
          <w:szCs w:val="24"/>
          <w:lang w:val="en-US"/>
        </w:rPr>
        <w:t xml:space="preserve">, </w:t>
      </w:r>
      <w:proofErr w:type="gramStart"/>
      <w:r w:rsidRPr="00511EAF">
        <w:rPr>
          <w:sz w:val="24"/>
          <w:szCs w:val="24"/>
          <w:lang w:val="en-US"/>
        </w:rPr>
        <w:t>a largely</w:t>
      </w:r>
      <w:proofErr w:type="gramEnd"/>
      <w:r w:rsidRPr="00511EAF">
        <w:rPr>
          <w:sz w:val="24"/>
          <w:szCs w:val="24"/>
          <w:lang w:val="en-US"/>
        </w:rPr>
        <w:t xml:space="preserve"> used software for engineering simulations, generally employed for purposes that go beyond the objectives of this lecture. </w:t>
      </w:r>
      <w:r>
        <w:rPr>
          <w:sz w:val="24"/>
          <w:szCs w:val="24"/>
          <w:lang w:val="en-US"/>
        </w:rPr>
        <w:t>Students</w:t>
      </w:r>
      <w:r w:rsidRPr="00511EAF">
        <w:rPr>
          <w:sz w:val="24"/>
          <w:szCs w:val="24"/>
          <w:lang w:val="en-US"/>
        </w:rPr>
        <w:t xml:space="preserve"> will </w:t>
      </w:r>
      <w:r>
        <w:rPr>
          <w:sz w:val="24"/>
          <w:szCs w:val="24"/>
          <w:lang w:val="en-US"/>
        </w:rPr>
        <w:t xml:space="preserve">be initially guided in the LCM process simulation with a simple </w:t>
      </w:r>
      <w:r w:rsidR="009F7450">
        <w:rPr>
          <w:sz w:val="24"/>
          <w:szCs w:val="24"/>
          <w:lang w:val="en-US"/>
        </w:rPr>
        <w:t xml:space="preserve">model, </w:t>
      </w:r>
      <w:r>
        <w:rPr>
          <w:sz w:val="24"/>
          <w:szCs w:val="24"/>
          <w:lang w:val="en-US"/>
        </w:rPr>
        <w:t>and then</w:t>
      </w:r>
      <w:r w:rsidR="009F7450">
        <w:rPr>
          <w:sz w:val="24"/>
          <w:szCs w:val="24"/>
          <w:lang w:val="en-US"/>
        </w:rPr>
        <w:t xml:space="preserve"> they will </w:t>
      </w:r>
      <w:r w:rsidRPr="00511EAF">
        <w:rPr>
          <w:sz w:val="24"/>
          <w:szCs w:val="24"/>
          <w:lang w:val="en-US"/>
        </w:rPr>
        <w:t>set</w:t>
      </w:r>
      <w:r w:rsidR="009F7450">
        <w:rPr>
          <w:sz w:val="24"/>
          <w:szCs w:val="24"/>
          <w:lang w:val="en-US"/>
        </w:rPr>
        <w:t xml:space="preserve"> </w:t>
      </w:r>
      <w:r>
        <w:rPr>
          <w:sz w:val="24"/>
          <w:szCs w:val="24"/>
          <w:lang w:val="en-US"/>
        </w:rPr>
        <w:t xml:space="preserve">up </w:t>
      </w:r>
      <w:r w:rsidR="009F7450">
        <w:rPr>
          <w:sz w:val="24"/>
          <w:szCs w:val="24"/>
          <w:lang w:val="en-US"/>
        </w:rPr>
        <w:t xml:space="preserve">simulation cases alone, reproducing the real experiments made in the LCM laboratory. A simulation tutorial is given in the next paragraph; while at the end of this document </w:t>
      </w:r>
      <w:r w:rsidR="00686272">
        <w:rPr>
          <w:sz w:val="24"/>
          <w:szCs w:val="24"/>
          <w:lang w:val="en-US"/>
        </w:rPr>
        <w:t>the exercitation tasks are listed. The exercises should be completed during the lesson hours, and a</w:t>
      </w:r>
      <w:r w:rsidR="006D62B0">
        <w:rPr>
          <w:sz w:val="24"/>
          <w:szCs w:val="24"/>
          <w:lang w:val="en-US"/>
        </w:rPr>
        <w:t>t</w:t>
      </w:r>
      <w:r w:rsidR="00686272">
        <w:rPr>
          <w:sz w:val="24"/>
          <w:szCs w:val="24"/>
          <w:lang w:val="en-US"/>
        </w:rPr>
        <w:t xml:space="preserve"> the end writings and model files have to be handed-in to the teaching assistant.</w:t>
      </w:r>
    </w:p>
    <w:p w:rsidR="00511EAF" w:rsidRPr="00511EAF" w:rsidRDefault="00511EAF" w:rsidP="00511EAF">
      <w:pPr>
        <w:rPr>
          <w:sz w:val="24"/>
          <w:szCs w:val="24"/>
          <w:lang w:val="en-US"/>
        </w:rPr>
      </w:pPr>
      <w:r w:rsidRPr="00511EAF">
        <w:rPr>
          <w:sz w:val="24"/>
          <w:szCs w:val="24"/>
          <w:lang w:val="en-US"/>
        </w:rPr>
        <w:t>Virtual simulations are today widely employed to improve design and optimize process parameters, in order to save time and mo</w:t>
      </w:r>
      <w:r w:rsidR="00686272">
        <w:rPr>
          <w:sz w:val="24"/>
          <w:szCs w:val="24"/>
          <w:lang w:val="en-US"/>
        </w:rPr>
        <w:t xml:space="preserve">ney of real fabrication trials; </w:t>
      </w:r>
      <w:r w:rsidRPr="00511EAF">
        <w:rPr>
          <w:sz w:val="24"/>
          <w:szCs w:val="24"/>
          <w:lang w:val="en-US"/>
        </w:rPr>
        <w:t>indeed, their application is sometimes the only way possible to check whether a manufacturing idea is feasible. A universally acknowledged equation for modeling of liquid flow in porous medium is the Darcy</w:t>
      </w:r>
      <w:r w:rsidR="00EC346E">
        <w:rPr>
          <w:sz w:val="24"/>
          <w:szCs w:val="24"/>
          <w:lang w:val="en-US"/>
        </w:rPr>
        <w:t>’s l</w:t>
      </w:r>
      <w:r w:rsidRPr="00511EAF">
        <w:rPr>
          <w:sz w:val="24"/>
          <w:szCs w:val="24"/>
          <w:lang w:val="en-US"/>
        </w:rPr>
        <w:t xml:space="preserve">aw, which relates the flow velocity </w:t>
      </w:r>
      <w:r w:rsidRPr="00511EAF">
        <w:rPr>
          <w:b/>
          <w:i/>
          <w:sz w:val="24"/>
          <w:szCs w:val="24"/>
          <w:lang w:val="en-US"/>
        </w:rPr>
        <w:t>v</w:t>
      </w:r>
      <w:r w:rsidRPr="00511EAF">
        <w:rPr>
          <w:sz w:val="24"/>
          <w:szCs w:val="24"/>
          <w:lang w:val="en-US"/>
        </w:rPr>
        <w:t xml:space="preserve"> with the pressure </w:t>
      </w:r>
      <w:r w:rsidRPr="00511EAF">
        <w:rPr>
          <w:i/>
          <w:sz w:val="24"/>
          <w:szCs w:val="24"/>
          <w:lang w:val="en-US"/>
        </w:rPr>
        <w:t>p</w:t>
      </w:r>
      <w:r w:rsidRPr="00511EAF">
        <w:rPr>
          <w:sz w:val="24"/>
          <w:szCs w:val="24"/>
          <w:lang w:val="en-US"/>
        </w:rPr>
        <w:t xml:space="preserve"> gradient through the liquid viscosity </w:t>
      </w:r>
      <w:r w:rsidRPr="00140B47">
        <w:rPr>
          <w:rFonts w:cstheme="minorHAnsi"/>
          <w:i/>
          <w:sz w:val="24"/>
          <w:szCs w:val="24"/>
        </w:rPr>
        <w:t>η</w:t>
      </w:r>
      <w:r w:rsidRPr="00511EAF">
        <w:rPr>
          <w:sz w:val="24"/>
          <w:szCs w:val="24"/>
          <w:lang w:val="en-US"/>
        </w:rPr>
        <w:t xml:space="preserve"> and fibrous medium permeability </w:t>
      </w:r>
      <w:r w:rsidRPr="00511EAF">
        <w:rPr>
          <w:b/>
          <w:i/>
          <w:sz w:val="24"/>
          <w:szCs w:val="24"/>
          <w:lang w:val="en-US"/>
        </w:rPr>
        <w:t>K</w:t>
      </w:r>
      <w:r w:rsidRPr="00511EAF">
        <w:rPr>
          <w:sz w:val="24"/>
          <w:szCs w:val="24"/>
          <w:lang w:val="en-US"/>
        </w:rPr>
        <w:t>:</w:t>
      </w:r>
    </w:p>
    <w:p w:rsidR="00511EAF" w:rsidRDefault="00511EAF" w:rsidP="00511EAF">
      <w:pPr>
        <w:rPr>
          <w:sz w:val="24"/>
          <w:szCs w:val="24"/>
        </w:rPr>
      </w:pPr>
      <m:oMathPara>
        <m:oMath>
          <m:r>
            <m:rPr>
              <m:sty m:val="bi"/>
            </m:rPr>
            <w:rPr>
              <w:rFonts w:ascii="Cambria Math" w:hAnsi="Cambria Math"/>
              <w:sz w:val="24"/>
              <w:szCs w:val="24"/>
            </w:rPr>
            <m:t>v</m:t>
          </m:r>
          <m:r>
            <w:rPr>
              <w:rFonts w:ascii="Cambria Math" w:hAnsi="Cambria Math"/>
              <w:sz w:val="24"/>
              <w:szCs w:val="24"/>
            </w:rPr>
            <m:t xml:space="preserve">= - </m:t>
          </m:r>
          <m:f>
            <m:fPr>
              <m:ctrlPr>
                <w:rPr>
                  <w:rFonts w:ascii="Cambria Math" w:hAnsi="Cambria Math"/>
                  <w:i/>
                  <w:sz w:val="24"/>
                  <w:szCs w:val="24"/>
                </w:rPr>
              </m:ctrlPr>
            </m:fPr>
            <m:num>
              <m:r>
                <m:rPr>
                  <m:sty m:val="bi"/>
                </m:rPr>
                <w:rPr>
                  <w:rFonts w:ascii="Cambria Math" w:hAnsi="Cambria Math"/>
                  <w:sz w:val="24"/>
                  <w:szCs w:val="24"/>
                </w:rPr>
                <m:t>K</m:t>
              </m:r>
            </m:num>
            <m:den>
              <m:r>
                <w:rPr>
                  <w:rFonts w:ascii="Cambria Math" w:hAnsi="Cambria Math"/>
                  <w:sz w:val="24"/>
                  <w:szCs w:val="24"/>
                </w:rPr>
                <m:t>η</m:t>
              </m:r>
            </m:den>
          </m:f>
          <m:r>
            <w:rPr>
              <w:rFonts w:ascii="Cambria Math" w:hAnsi="Cambria Math"/>
              <w:sz w:val="24"/>
              <w:szCs w:val="24"/>
            </w:rPr>
            <m:t>∙</m:t>
          </m:r>
          <m:r>
            <m:rPr>
              <m:sty m:val="b"/>
            </m:rPr>
            <w:rPr>
              <w:rFonts w:ascii="Cambria Math" w:hAnsi="Cambria Math"/>
              <w:sz w:val="24"/>
              <w:szCs w:val="24"/>
            </w:rPr>
            <m:t>∇</m:t>
          </m:r>
          <m:r>
            <w:rPr>
              <w:rFonts w:ascii="Cambria Math" w:hAnsi="Cambria Math"/>
              <w:sz w:val="24"/>
              <w:szCs w:val="24"/>
            </w:rPr>
            <m:t>p</m:t>
          </m:r>
        </m:oMath>
      </m:oMathPara>
    </w:p>
    <w:p w:rsidR="00686272" w:rsidRDefault="00EC346E" w:rsidP="00511EAF">
      <w:pPr>
        <w:rPr>
          <w:sz w:val="24"/>
          <w:szCs w:val="24"/>
          <w:lang w:val="en-US"/>
        </w:rPr>
      </w:pPr>
      <w:r>
        <w:rPr>
          <w:sz w:val="24"/>
          <w:szCs w:val="24"/>
          <w:lang w:val="en-US"/>
        </w:rPr>
        <w:t>Darcy’s law</w:t>
      </w:r>
      <w:r w:rsidR="00686272">
        <w:rPr>
          <w:sz w:val="24"/>
          <w:szCs w:val="24"/>
          <w:lang w:val="en-US"/>
        </w:rPr>
        <w:t xml:space="preserve"> has to be combined with the continuity </w:t>
      </w:r>
      <w:r>
        <w:rPr>
          <w:sz w:val="24"/>
          <w:szCs w:val="24"/>
          <w:lang w:val="en-US"/>
        </w:rPr>
        <w:t>equation to be implemented in a simulation tool; moreover a model for the transient term of the equation has to be defined for non-steady simulation. In this exercitation a model from Klunker et al. [</w:t>
      </w:r>
      <w:hyperlink w:anchor="_ENREF_1" w:tooltip="Klunker, 2011 #66" w:history="1">
        <w:r w:rsidRPr="00511EAF">
          <w:rPr>
            <w:noProof/>
            <w:sz w:val="24"/>
            <w:szCs w:val="24"/>
            <w:lang w:val="en-US"/>
          </w:rPr>
          <w:t>1</w:t>
        </w:r>
      </w:hyperlink>
      <w:r w:rsidRPr="00511EAF">
        <w:rPr>
          <w:noProof/>
          <w:sz w:val="24"/>
          <w:szCs w:val="24"/>
          <w:lang w:val="en-US"/>
        </w:rPr>
        <w:t>]</w:t>
      </w:r>
      <w:r>
        <w:rPr>
          <w:sz w:val="24"/>
          <w:szCs w:val="24"/>
          <w:lang w:val="en-US"/>
        </w:rPr>
        <w:t xml:space="preserve"> is adopted, which introduces a “damping coefficient” for the time-derivative of the fluid pressure, depending on a user-defined parameter alpha</w:t>
      </w:r>
      <w:r w:rsidR="006D62B0">
        <w:rPr>
          <w:sz w:val="24"/>
          <w:szCs w:val="24"/>
          <w:lang w:val="en-US"/>
        </w:rPr>
        <w:t xml:space="preserve"> (see step 14 of task description)</w:t>
      </w:r>
      <w:r>
        <w:rPr>
          <w:sz w:val="24"/>
          <w:szCs w:val="24"/>
          <w:lang w:val="en-US"/>
        </w:rPr>
        <w:t>.</w:t>
      </w:r>
    </w:p>
    <w:p w:rsidR="006D62B0" w:rsidRDefault="000042D6" w:rsidP="00511EAF">
      <w:pPr>
        <w:rPr>
          <w:sz w:val="24"/>
          <w:szCs w:val="24"/>
          <w:lang w:val="en-US"/>
        </w:rPr>
      </w:pPr>
      <w:r>
        <w:rPr>
          <w:sz w:val="24"/>
          <w:szCs w:val="24"/>
          <w:lang w:val="en-US"/>
        </w:rPr>
        <w:t>As a general remark, please consider this</w:t>
      </w:r>
      <w:r w:rsidR="00EC346E">
        <w:rPr>
          <w:sz w:val="24"/>
          <w:szCs w:val="24"/>
          <w:lang w:val="en-US"/>
        </w:rPr>
        <w:t xml:space="preserve">: </w:t>
      </w:r>
      <w:r>
        <w:rPr>
          <w:sz w:val="24"/>
          <w:szCs w:val="24"/>
          <w:lang w:val="en-US"/>
        </w:rPr>
        <w:t>computer simulations software</w:t>
      </w:r>
      <w:r w:rsidR="00EC346E">
        <w:rPr>
          <w:sz w:val="24"/>
          <w:szCs w:val="24"/>
          <w:lang w:val="en-US"/>
        </w:rPr>
        <w:t xml:space="preserve"> in composite production </w:t>
      </w:r>
      <w:r>
        <w:rPr>
          <w:sz w:val="24"/>
          <w:szCs w:val="24"/>
          <w:lang w:val="en-US"/>
        </w:rPr>
        <w:t>(</w:t>
      </w:r>
      <w:r w:rsidR="00EC346E">
        <w:rPr>
          <w:sz w:val="24"/>
          <w:szCs w:val="24"/>
          <w:lang w:val="en-US"/>
        </w:rPr>
        <w:t xml:space="preserve">like in many </w:t>
      </w:r>
      <w:r>
        <w:rPr>
          <w:sz w:val="24"/>
          <w:szCs w:val="24"/>
          <w:lang w:val="en-US"/>
        </w:rPr>
        <w:t>other engineering fields)</w:t>
      </w:r>
      <w:r w:rsidR="00EC346E">
        <w:rPr>
          <w:sz w:val="24"/>
          <w:szCs w:val="24"/>
          <w:lang w:val="en-US"/>
        </w:rPr>
        <w:t xml:space="preserve"> </w:t>
      </w:r>
      <w:r>
        <w:rPr>
          <w:sz w:val="24"/>
          <w:szCs w:val="24"/>
          <w:lang w:val="en-US"/>
        </w:rPr>
        <w:t xml:space="preserve">can bring big advantages (e.g. helping the prediction of filling times, flow patterns, choosing of best process parameters, etc.); but, without understanding the basic physics and </w:t>
      </w:r>
      <w:r w:rsidR="006D62B0">
        <w:rPr>
          <w:sz w:val="24"/>
          <w:szCs w:val="24"/>
          <w:lang w:val="en-US"/>
        </w:rPr>
        <w:t xml:space="preserve">having </w:t>
      </w:r>
      <w:r>
        <w:rPr>
          <w:sz w:val="24"/>
          <w:szCs w:val="24"/>
          <w:lang w:val="en-US"/>
        </w:rPr>
        <w:t>any knowledge/experience in numerical modeling, they are useless and dangerous, since the potential</w:t>
      </w:r>
      <w:r w:rsidR="00511EAF" w:rsidRPr="00511EAF">
        <w:rPr>
          <w:sz w:val="24"/>
          <w:szCs w:val="24"/>
          <w:lang w:val="en-US"/>
        </w:rPr>
        <w:t xml:space="preserve"> </w:t>
      </w:r>
      <w:r>
        <w:rPr>
          <w:sz w:val="24"/>
          <w:szCs w:val="24"/>
          <w:lang w:val="en-US"/>
        </w:rPr>
        <w:t xml:space="preserve">risk of </w:t>
      </w:r>
      <w:r w:rsidR="00511EAF" w:rsidRPr="00511EAF">
        <w:rPr>
          <w:sz w:val="24"/>
          <w:szCs w:val="24"/>
          <w:lang w:val="en-US"/>
        </w:rPr>
        <w:t>wrong calculus is high.</w:t>
      </w:r>
    </w:p>
    <w:p w:rsidR="006D62B0" w:rsidRPr="00511EAF" w:rsidRDefault="006D62B0" w:rsidP="00511EAF">
      <w:pPr>
        <w:rPr>
          <w:sz w:val="24"/>
          <w:szCs w:val="24"/>
          <w:lang w:val="en-US"/>
        </w:rPr>
      </w:pPr>
    </w:p>
    <w:p w:rsidR="00511EAF" w:rsidRPr="006D62B0" w:rsidRDefault="006D62B0" w:rsidP="00511EAF">
      <w:pPr>
        <w:rPr>
          <w:rFonts w:cs="Arial"/>
          <w:sz w:val="24"/>
          <w:szCs w:val="24"/>
          <w:lang w:val="en-US"/>
        </w:rPr>
      </w:pPr>
      <w:bookmarkStart w:id="0" w:name="_ENREF_1"/>
      <w:r w:rsidRPr="006D62B0">
        <w:rPr>
          <w:rFonts w:cs="Arial"/>
          <w:noProof/>
          <w:lang w:val="en-US"/>
        </w:rPr>
        <w:t xml:space="preserve"> </w:t>
      </w:r>
      <w:r w:rsidR="00511EAF" w:rsidRPr="006D62B0">
        <w:rPr>
          <w:rFonts w:cs="Arial"/>
          <w:noProof/>
          <w:lang w:val="en-US"/>
        </w:rPr>
        <w:t>[1]</w:t>
      </w:r>
      <w:r w:rsidR="00511EAF" w:rsidRPr="006D62B0">
        <w:rPr>
          <w:rFonts w:cs="Arial"/>
          <w:noProof/>
          <w:lang w:val="en-US"/>
        </w:rPr>
        <w:tab/>
        <w:t xml:space="preserve">Klunker, F., et al., </w:t>
      </w:r>
      <w:r w:rsidR="00511EAF" w:rsidRPr="006D62B0">
        <w:rPr>
          <w:rFonts w:cs="Arial"/>
          <w:i/>
          <w:noProof/>
          <w:lang w:val="en-US"/>
        </w:rPr>
        <w:t>Modelling the Resin Infusion Process, Part I: Flow Modelling and Numerical Investigation for Constant Geometries.</w:t>
      </w:r>
      <w:r w:rsidR="00511EAF" w:rsidRPr="006D62B0">
        <w:rPr>
          <w:rFonts w:cs="Arial"/>
          <w:noProof/>
          <w:lang w:val="en-US"/>
        </w:rPr>
        <w:t xml:space="preserve"> Journal of Plastics Technology, 2011. </w:t>
      </w:r>
      <w:r w:rsidR="00511EAF" w:rsidRPr="006D62B0">
        <w:rPr>
          <w:rFonts w:cs="Arial"/>
          <w:b/>
          <w:noProof/>
          <w:lang w:val="en-US"/>
        </w:rPr>
        <w:t>7</w:t>
      </w:r>
      <w:r w:rsidR="00511EAF" w:rsidRPr="006D62B0">
        <w:rPr>
          <w:rFonts w:cs="Arial"/>
          <w:noProof/>
          <w:lang w:val="en-US"/>
        </w:rPr>
        <w:t>(5): p. 179-200.</w:t>
      </w:r>
      <w:bookmarkEnd w:id="0"/>
    </w:p>
    <w:p w:rsidR="00F46F22" w:rsidRDefault="001F17A4" w:rsidP="00247513">
      <w:pPr>
        <w:pStyle w:val="Heading2"/>
        <w:rPr>
          <w:lang w:val="en-US"/>
        </w:rPr>
      </w:pPr>
      <w:bookmarkStart w:id="1" w:name="_GoBack"/>
      <w:bookmarkEnd w:id="1"/>
      <w:r>
        <w:rPr>
          <w:lang w:val="en-US"/>
        </w:rPr>
        <w:lastRenderedPageBreak/>
        <w:t>Tutorial step by step</w:t>
      </w:r>
    </w:p>
    <w:p w:rsidR="006A1D53" w:rsidRPr="00EA461C" w:rsidRDefault="00184185" w:rsidP="007004B7">
      <w:pPr>
        <w:pStyle w:val="ListParagraph"/>
        <w:ind w:left="360"/>
        <w:rPr>
          <w:sz w:val="24"/>
          <w:szCs w:val="24"/>
          <w:lang w:val="en-US"/>
        </w:rPr>
      </w:pPr>
      <w:r>
        <w:rPr>
          <w:b/>
          <w:sz w:val="24"/>
          <w:szCs w:val="24"/>
          <w:lang w:val="en-US"/>
        </w:rPr>
        <w:t>Model</w:t>
      </w:r>
      <w:r w:rsidR="004353C7">
        <w:rPr>
          <w:b/>
          <w:sz w:val="24"/>
          <w:szCs w:val="24"/>
          <w:lang w:val="en-US"/>
        </w:rPr>
        <w:t xml:space="preserve"> Selection</w:t>
      </w:r>
    </w:p>
    <w:p w:rsidR="004353C7" w:rsidRPr="004353C7" w:rsidRDefault="004353C7" w:rsidP="000E08AD">
      <w:pPr>
        <w:pStyle w:val="ListParagraph"/>
        <w:numPr>
          <w:ilvl w:val="0"/>
          <w:numId w:val="32"/>
        </w:numPr>
        <w:spacing w:before="0" w:after="200" w:line="276" w:lineRule="auto"/>
        <w:ind w:left="714" w:hanging="357"/>
        <w:contextualSpacing/>
        <w:rPr>
          <w:rFonts w:cs="Arial"/>
          <w:sz w:val="24"/>
          <w:lang w:val="en-US"/>
        </w:rPr>
      </w:pPr>
      <w:r w:rsidRPr="004353C7">
        <w:rPr>
          <w:rFonts w:cs="Arial"/>
          <w:sz w:val="24"/>
          <w:lang w:val="en-US"/>
        </w:rPr>
        <w:t>Open COMSOL Multiphysics (version 4.2) on the computer</w:t>
      </w:r>
      <w:r w:rsidR="007004B7" w:rsidRPr="004353C7">
        <w:rPr>
          <w:rFonts w:cs="Arial"/>
          <w:sz w:val="24"/>
          <w:lang w:val="en-US"/>
        </w:rPr>
        <w:t>.</w:t>
      </w:r>
    </w:p>
    <w:p w:rsidR="000E08AD" w:rsidRDefault="004353C7" w:rsidP="000E08AD">
      <w:pPr>
        <w:pStyle w:val="ListParagraph"/>
        <w:numPr>
          <w:ilvl w:val="0"/>
          <w:numId w:val="32"/>
        </w:numPr>
        <w:spacing w:before="0" w:after="200" w:line="276" w:lineRule="auto"/>
        <w:ind w:left="714" w:hanging="357"/>
        <w:contextualSpacing/>
        <w:rPr>
          <w:rFonts w:cs="Arial"/>
          <w:sz w:val="24"/>
          <w:lang w:val="en-US"/>
        </w:rPr>
      </w:pPr>
      <w:r w:rsidRPr="000E08AD">
        <w:rPr>
          <w:rFonts w:cs="Arial"/>
          <w:sz w:val="24"/>
          <w:szCs w:val="24"/>
          <w:lang w:val="en-US"/>
        </w:rPr>
        <w:t xml:space="preserve">In the </w:t>
      </w:r>
      <w:r w:rsidRPr="000E08AD">
        <w:rPr>
          <w:rFonts w:cs="Arial"/>
          <w:i/>
          <w:sz w:val="24"/>
          <w:szCs w:val="24"/>
          <w:lang w:val="en-US"/>
        </w:rPr>
        <w:t>Model Wizard</w:t>
      </w:r>
      <w:r w:rsidRPr="000E08AD">
        <w:rPr>
          <w:rFonts w:cs="Arial"/>
          <w:sz w:val="24"/>
          <w:szCs w:val="24"/>
          <w:lang w:val="en-US"/>
        </w:rPr>
        <w:t xml:space="preserve">, choose </w:t>
      </w:r>
      <w:r w:rsidRPr="000E08AD">
        <w:rPr>
          <w:rFonts w:cs="Arial"/>
          <w:i/>
          <w:sz w:val="24"/>
          <w:szCs w:val="24"/>
          <w:lang w:val="en-US"/>
        </w:rPr>
        <w:t>2D</w:t>
      </w:r>
      <w:r w:rsidRPr="000E08AD">
        <w:rPr>
          <w:rFonts w:cs="Arial"/>
          <w:sz w:val="24"/>
          <w:szCs w:val="24"/>
          <w:lang w:val="en-US"/>
        </w:rPr>
        <w:t xml:space="preserve"> as Space Dimension and click on the right arrow on the top to go to the next page (</w:t>
      </w:r>
      <w:r w:rsidRPr="000E08AD">
        <w:rPr>
          <w:rFonts w:cs="Arial"/>
          <w:i/>
          <w:sz w:val="24"/>
          <w:szCs w:val="24"/>
          <w:lang w:val="en-US"/>
        </w:rPr>
        <w:t>Next</w:t>
      </w:r>
      <w:r w:rsidRPr="000E08AD">
        <w:rPr>
          <w:rFonts w:cs="Arial"/>
          <w:sz w:val="24"/>
          <w:szCs w:val="24"/>
          <w:lang w:val="en-US"/>
        </w:rPr>
        <w:t>)</w:t>
      </w:r>
      <w:r w:rsidR="007004B7" w:rsidRPr="000E08AD">
        <w:rPr>
          <w:rFonts w:cs="Arial"/>
          <w:sz w:val="24"/>
          <w:lang w:val="en-US"/>
        </w:rPr>
        <w:t>.</w:t>
      </w:r>
    </w:p>
    <w:p w:rsidR="000E08AD" w:rsidRPr="000E08AD" w:rsidRDefault="004353C7" w:rsidP="000E08AD">
      <w:pPr>
        <w:pStyle w:val="ListParagraph"/>
        <w:numPr>
          <w:ilvl w:val="0"/>
          <w:numId w:val="32"/>
        </w:numPr>
        <w:spacing w:before="0" w:after="200" w:line="276" w:lineRule="auto"/>
        <w:contextualSpacing/>
        <w:rPr>
          <w:rFonts w:cs="Arial"/>
          <w:sz w:val="24"/>
          <w:lang w:val="en-US"/>
        </w:rPr>
      </w:pPr>
      <w:r w:rsidRPr="000E08AD">
        <w:rPr>
          <w:sz w:val="24"/>
          <w:szCs w:val="24"/>
          <w:lang w:val="en-US"/>
        </w:rPr>
        <w:t xml:space="preserve">In the </w:t>
      </w:r>
      <w:r w:rsidRPr="000E08AD">
        <w:rPr>
          <w:i/>
          <w:sz w:val="24"/>
          <w:szCs w:val="24"/>
          <w:lang w:val="en-US"/>
        </w:rPr>
        <w:t>Add Physics</w:t>
      </w:r>
      <w:r w:rsidRPr="000E08AD">
        <w:rPr>
          <w:sz w:val="24"/>
          <w:szCs w:val="24"/>
          <w:lang w:val="en-US"/>
        </w:rPr>
        <w:t xml:space="preserve"> screen, click on </w:t>
      </w:r>
      <w:r w:rsidRPr="000E08AD">
        <w:rPr>
          <w:i/>
          <w:sz w:val="24"/>
          <w:szCs w:val="24"/>
          <w:lang w:val="en-US"/>
        </w:rPr>
        <w:t>Mathematics</w:t>
      </w:r>
      <w:r w:rsidRPr="000E08AD">
        <w:rPr>
          <w:sz w:val="24"/>
          <w:szCs w:val="24"/>
          <w:lang w:val="en-US"/>
        </w:rPr>
        <w:t xml:space="preserve"> and then, in the drop off menu, choose </w:t>
      </w:r>
      <w:r w:rsidRPr="000E08AD">
        <w:rPr>
          <w:i/>
          <w:sz w:val="24"/>
          <w:szCs w:val="24"/>
          <w:lang w:val="en-US"/>
        </w:rPr>
        <w:t>PDE Interfaces</w:t>
      </w:r>
      <w:r w:rsidRPr="000E08AD">
        <w:rPr>
          <w:sz w:val="24"/>
          <w:szCs w:val="24"/>
          <w:lang w:val="en-US"/>
        </w:rPr>
        <w:t xml:space="preserve"> and so </w:t>
      </w:r>
      <w:r w:rsidRPr="000E08AD">
        <w:rPr>
          <w:i/>
          <w:sz w:val="24"/>
          <w:szCs w:val="24"/>
          <w:lang w:val="en-US"/>
        </w:rPr>
        <w:t>Coefficient Form PDE</w:t>
      </w:r>
      <w:r w:rsidRPr="000E08AD">
        <w:rPr>
          <w:sz w:val="24"/>
          <w:szCs w:val="24"/>
          <w:lang w:val="en-US"/>
        </w:rPr>
        <w:t xml:space="preserve"> (c). Afterwards click on the right arrow to go on (</w:t>
      </w:r>
      <w:r w:rsidRPr="000E08AD">
        <w:rPr>
          <w:i/>
          <w:sz w:val="24"/>
          <w:szCs w:val="24"/>
          <w:lang w:val="en-US"/>
        </w:rPr>
        <w:t>Next</w:t>
      </w:r>
      <w:r w:rsidRPr="000E08AD">
        <w:rPr>
          <w:sz w:val="24"/>
          <w:szCs w:val="24"/>
          <w:lang w:val="en-US"/>
        </w:rPr>
        <w:t>).</w:t>
      </w:r>
    </w:p>
    <w:p w:rsidR="004353C7" w:rsidRPr="000E08AD" w:rsidRDefault="004353C7" w:rsidP="000E08AD">
      <w:pPr>
        <w:pStyle w:val="ListParagraph"/>
        <w:numPr>
          <w:ilvl w:val="0"/>
          <w:numId w:val="32"/>
        </w:numPr>
        <w:spacing w:before="0" w:after="200" w:line="276" w:lineRule="auto"/>
        <w:contextualSpacing/>
        <w:rPr>
          <w:rFonts w:cs="Arial"/>
          <w:sz w:val="24"/>
          <w:lang w:val="en-US"/>
        </w:rPr>
      </w:pPr>
      <w:r w:rsidRPr="000E08AD">
        <w:rPr>
          <w:sz w:val="24"/>
          <w:szCs w:val="24"/>
          <w:lang w:val="en-US"/>
        </w:rPr>
        <w:t xml:space="preserve">As study type choose </w:t>
      </w:r>
      <w:r w:rsidRPr="000E08AD">
        <w:rPr>
          <w:i/>
          <w:sz w:val="24"/>
          <w:szCs w:val="24"/>
          <w:lang w:val="en-US"/>
        </w:rPr>
        <w:t>Time dependent</w:t>
      </w:r>
      <w:r w:rsidRPr="000E08AD">
        <w:rPr>
          <w:sz w:val="24"/>
          <w:szCs w:val="24"/>
          <w:lang w:val="en-US"/>
        </w:rPr>
        <w:t xml:space="preserve"> and then click the checkered flag to finish.</w:t>
      </w:r>
    </w:p>
    <w:p w:rsidR="007004B7" w:rsidRDefault="007004B7" w:rsidP="007004B7">
      <w:pPr>
        <w:pStyle w:val="ListParagraph"/>
        <w:spacing w:before="0" w:after="200" w:line="276" w:lineRule="auto"/>
        <w:contextualSpacing/>
        <w:rPr>
          <w:rFonts w:ascii="ETH Light" w:hAnsi="ETH Light"/>
          <w:sz w:val="24"/>
          <w:lang w:val="en-US"/>
        </w:rPr>
      </w:pPr>
    </w:p>
    <w:p w:rsidR="007004B7" w:rsidRPr="00EA461C" w:rsidRDefault="007004B7" w:rsidP="007004B7">
      <w:pPr>
        <w:pStyle w:val="ListParagraph"/>
        <w:ind w:left="360"/>
        <w:rPr>
          <w:sz w:val="24"/>
          <w:szCs w:val="24"/>
          <w:lang w:val="en-US"/>
        </w:rPr>
      </w:pPr>
      <w:r>
        <w:rPr>
          <w:b/>
          <w:sz w:val="24"/>
          <w:szCs w:val="24"/>
          <w:lang w:val="en-US"/>
        </w:rPr>
        <w:t>B</w:t>
      </w:r>
      <w:r w:rsidR="004353C7">
        <w:rPr>
          <w:b/>
          <w:sz w:val="24"/>
          <w:szCs w:val="24"/>
          <w:lang w:val="en-US"/>
        </w:rPr>
        <w:t>uild Geometry</w:t>
      </w:r>
    </w:p>
    <w:p w:rsidR="007004B7" w:rsidRPr="007004B7" w:rsidRDefault="004353C7" w:rsidP="000E08AD">
      <w:pPr>
        <w:pStyle w:val="ListParagraph"/>
        <w:numPr>
          <w:ilvl w:val="0"/>
          <w:numId w:val="32"/>
        </w:numPr>
        <w:spacing w:before="0" w:after="200" w:line="276" w:lineRule="auto"/>
        <w:contextualSpacing/>
        <w:rPr>
          <w:rFonts w:cs="Arial"/>
          <w:sz w:val="24"/>
          <w:lang w:val="en-US"/>
        </w:rPr>
      </w:pPr>
      <w:r>
        <w:rPr>
          <w:rFonts w:cs="Arial"/>
          <w:sz w:val="24"/>
          <w:lang w:val="en-US"/>
        </w:rPr>
        <w:t>O</w:t>
      </w:r>
      <w:r w:rsidRPr="004353C7">
        <w:rPr>
          <w:sz w:val="24"/>
          <w:szCs w:val="24"/>
          <w:lang w:val="en-US"/>
        </w:rPr>
        <w:t>n the right menu (</w:t>
      </w:r>
      <w:r w:rsidRPr="004353C7">
        <w:rPr>
          <w:i/>
          <w:sz w:val="24"/>
          <w:szCs w:val="24"/>
          <w:lang w:val="en-US"/>
        </w:rPr>
        <w:t>Model Builder</w:t>
      </w:r>
      <w:r w:rsidRPr="004353C7">
        <w:rPr>
          <w:sz w:val="24"/>
          <w:szCs w:val="24"/>
          <w:lang w:val="en-US"/>
        </w:rPr>
        <w:t xml:space="preserve">) select </w:t>
      </w:r>
      <w:r w:rsidRPr="004353C7">
        <w:rPr>
          <w:i/>
          <w:sz w:val="24"/>
          <w:szCs w:val="24"/>
          <w:lang w:val="en-US"/>
        </w:rPr>
        <w:t>Geometry 1</w:t>
      </w:r>
      <w:r w:rsidRPr="004353C7">
        <w:rPr>
          <w:sz w:val="24"/>
          <w:szCs w:val="24"/>
          <w:lang w:val="en-US"/>
        </w:rPr>
        <w:t xml:space="preserve"> (under </w:t>
      </w:r>
      <w:r w:rsidRPr="004353C7">
        <w:rPr>
          <w:i/>
          <w:sz w:val="24"/>
          <w:szCs w:val="24"/>
          <w:lang w:val="en-US"/>
        </w:rPr>
        <w:t>Model 1</w:t>
      </w:r>
      <w:r w:rsidRPr="004353C7">
        <w:rPr>
          <w:sz w:val="24"/>
          <w:szCs w:val="24"/>
          <w:lang w:val="en-US"/>
        </w:rPr>
        <w:t xml:space="preserve">); right click on </w:t>
      </w:r>
      <w:r w:rsidRPr="004353C7">
        <w:rPr>
          <w:i/>
          <w:sz w:val="24"/>
          <w:szCs w:val="24"/>
          <w:lang w:val="en-US"/>
        </w:rPr>
        <w:t>Geometry 1</w:t>
      </w:r>
      <w:r w:rsidRPr="004353C7">
        <w:rPr>
          <w:sz w:val="24"/>
          <w:szCs w:val="24"/>
          <w:lang w:val="en-US"/>
        </w:rPr>
        <w:t xml:space="preserve"> and choose </w:t>
      </w:r>
      <w:r w:rsidRPr="004353C7">
        <w:rPr>
          <w:i/>
          <w:sz w:val="24"/>
          <w:szCs w:val="24"/>
          <w:lang w:val="en-US"/>
        </w:rPr>
        <w:t>Rectangle</w:t>
      </w:r>
      <w:r w:rsidRPr="004353C7">
        <w:rPr>
          <w:sz w:val="24"/>
          <w:szCs w:val="24"/>
          <w:lang w:val="en-US"/>
        </w:rPr>
        <w:t>.</w:t>
      </w:r>
    </w:p>
    <w:p w:rsidR="004353C7" w:rsidRDefault="004353C7" w:rsidP="000E08AD">
      <w:pPr>
        <w:pStyle w:val="ListParagraph"/>
        <w:numPr>
          <w:ilvl w:val="0"/>
          <w:numId w:val="32"/>
        </w:numPr>
        <w:spacing w:before="0" w:after="200" w:line="276" w:lineRule="auto"/>
        <w:contextualSpacing/>
        <w:rPr>
          <w:rFonts w:cs="Arial"/>
          <w:sz w:val="24"/>
          <w:lang w:val="en-US"/>
        </w:rPr>
      </w:pPr>
      <w:r>
        <w:rPr>
          <w:rFonts w:cs="Arial"/>
          <w:sz w:val="24"/>
          <w:lang w:val="en-US"/>
        </w:rPr>
        <w:t xml:space="preserve">The rectangle settings will appear (Figure 1). Introduce the following information: Width = 0.5 m; </w:t>
      </w:r>
      <w:r w:rsidR="00EB7A45">
        <w:rPr>
          <w:rFonts w:cs="Arial"/>
          <w:sz w:val="24"/>
          <w:lang w:val="en-US"/>
        </w:rPr>
        <w:t xml:space="preserve">Height = 0.25 m; for </w:t>
      </w:r>
      <w:r w:rsidR="00EB7A45" w:rsidRPr="00EB7A45">
        <w:rPr>
          <w:rFonts w:cs="Arial"/>
          <w:i/>
          <w:sz w:val="24"/>
          <w:lang w:val="en-US"/>
        </w:rPr>
        <w:t>Position</w:t>
      </w:r>
      <w:r w:rsidR="00EB7A45">
        <w:rPr>
          <w:rFonts w:cs="Arial"/>
          <w:sz w:val="24"/>
          <w:lang w:val="en-US"/>
        </w:rPr>
        <w:t xml:space="preserve"> choose </w:t>
      </w:r>
      <w:r w:rsidR="00EB7A45" w:rsidRPr="00EB7A45">
        <w:rPr>
          <w:rFonts w:cs="Arial"/>
          <w:i/>
          <w:sz w:val="24"/>
          <w:lang w:val="en-US"/>
        </w:rPr>
        <w:t>Base: Center</w:t>
      </w:r>
      <w:r w:rsidR="00EB7A45">
        <w:rPr>
          <w:rFonts w:cs="Arial"/>
          <w:sz w:val="24"/>
          <w:lang w:val="en-US"/>
        </w:rPr>
        <w:t>; and then keep the default options for the other entries.</w:t>
      </w:r>
    </w:p>
    <w:p w:rsidR="00EB7A45" w:rsidRDefault="00EB7A45" w:rsidP="000E08AD">
      <w:pPr>
        <w:pStyle w:val="ListParagraph"/>
        <w:spacing w:before="0" w:after="200" w:line="276" w:lineRule="auto"/>
        <w:contextualSpacing/>
        <w:rPr>
          <w:rFonts w:cs="Arial"/>
          <w:sz w:val="24"/>
          <w:lang w:val="en-US"/>
        </w:rPr>
      </w:pPr>
      <w:proofErr w:type="gramStart"/>
      <w:r>
        <w:rPr>
          <w:rFonts w:cs="Arial"/>
          <w:sz w:val="24"/>
          <w:lang w:val="en-US"/>
        </w:rPr>
        <w:t xml:space="preserve">Click on </w:t>
      </w:r>
      <w:r w:rsidRPr="00EB7A45">
        <w:rPr>
          <w:rFonts w:cs="Arial"/>
          <w:i/>
          <w:sz w:val="24"/>
          <w:lang w:val="en-US"/>
        </w:rPr>
        <w:t>Build Selected</w:t>
      </w:r>
      <w:r>
        <w:rPr>
          <w:rFonts w:cs="Arial"/>
          <w:sz w:val="24"/>
          <w:lang w:val="en-US"/>
        </w:rPr>
        <w:t xml:space="preserve"> (first button on the top) to create the rectangle.</w:t>
      </w:r>
      <w:proofErr w:type="gramEnd"/>
      <w:r>
        <w:rPr>
          <w:rFonts w:cs="Arial"/>
          <w:sz w:val="24"/>
          <w:lang w:val="en-US"/>
        </w:rPr>
        <w:t xml:space="preserve"> In the </w:t>
      </w:r>
      <w:r w:rsidRPr="00EB7A45">
        <w:rPr>
          <w:rFonts w:cs="Arial"/>
          <w:i/>
          <w:sz w:val="24"/>
          <w:lang w:val="en-US"/>
        </w:rPr>
        <w:t>Graphics</w:t>
      </w:r>
      <w:r>
        <w:rPr>
          <w:rFonts w:cs="Arial"/>
          <w:sz w:val="24"/>
          <w:lang w:val="en-US"/>
        </w:rPr>
        <w:t xml:space="preserve"> window a rectangle will appear.</w:t>
      </w:r>
    </w:p>
    <w:p w:rsidR="006D62B0" w:rsidRDefault="006D62B0" w:rsidP="000E08AD">
      <w:pPr>
        <w:pStyle w:val="ListParagraph"/>
        <w:spacing w:before="0" w:after="200" w:line="276" w:lineRule="auto"/>
        <w:contextualSpacing/>
        <w:rPr>
          <w:rFonts w:cs="Arial"/>
          <w:sz w:val="24"/>
          <w:lang w:val="en-US"/>
        </w:rPr>
      </w:pPr>
    </w:p>
    <w:p w:rsidR="00EB7A45" w:rsidRDefault="00844608" w:rsidP="00844608">
      <w:pPr>
        <w:pStyle w:val="ListParagraph"/>
        <w:keepNext/>
        <w:spacing w:before="0" w:after="200" w:line="276" w:lineRule="auto"/>
        <w:ind w:left="0"/>
        <w:contextualSpacing/>
        <w:jc w:val="center"/>
      </w:pPr>
      <w:r>
        <w:rPr>
          <w:rFonts w:cs="Arial"/>
          <w:noProof/>
          <w:sz w:val="24"/>
        </w:rPr>
        <w:drawing>
          <wp:inline distT="0" distB="0" distL="0" distR="0">
            <wp:extent cx="5029200" cy="4107180"/>
            <wp:effectExtent l="19050" t="0" r="0" b="0"/>
            <wp:docPr id="49" name="Picture 49" descr="E:\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fig1.jpg"/>
                    <pic:cNvPicPr>
                      <a:picLocks noChangeAspect="1" noChangeArrowheads="1"/>
                    </pic:cNvPicPr>
                  </pic:nvPicPr>
                  <pic:blipFill>
                    <a:blip r:embed="rId8" cstate="print"/>
                    <a:srcRect/>
                    <a:stretch>
                      <a:fillRect/>
                    </a:stretch>
                  </pic:blipFill>
                  <pic:spPr bwMode="auto">
                    <a:xfrm>
                      <a:off x="0" y="0"/>
                      <a:ext cx="5029200" cy="4107180"/>
                    </a:xfrm>
                    <a:prstGeom prst="rect">
                      <a:avLst/>
                    </a:prstGeom>
                    <a:noFill/>
                    <a:ln w="9525">
                      <a:noFill/>
                      <a:miter lim="800000"/>
                      <a:headEnd/>
                      <a:tailEnd/>
                    </a:ln>
                  </pic:spPr>
                </pic:pic>
              </a:graphicData>
            </a:graphic>
          </wp:inline>
        </w:drawing>
      </w:r>
    </w:p>
    <w:p w:rsidR="00EB7A45" w:rsidRDefault="00EB7A45" w:rsidP="00844608">
      <w:pPr>
        <w:pStyle w:val="Caption"/>
        <w:jc w:val="center"/>
        <w:rPr>
          <w:rFonts w:cs="Arial"/>
          <w:sz w:val="24"/>
          <w:lang w:val="en-US"/>
        </w:rPr>
      </w:pPr>
      <w:proofErr w:type="spellStart"/>
      <w:r>
        <w:t>Figure</w:t>
      </w:r>
      <w:proofErr w:type="spellEnd"/>
      <w:r>
        <w:t xml:space="preserve"> </w:t>
      </w:r>
      <w:fldSimple w:instr=" SEQ Figure \* ARABIC ">
        <w:r w:rsidR="00CD511A">
          <w:rPr>
            <w:noProof/>
          </w:rPr>
          <w:t>1</w:t>
        </w:r>
      </w:fldSimple>
      <w:r>
        <w:t xml:space="preserve"> - </w:t>
      </w:r>
      <w:proofErr w:type="spellStart"/>
      <w:r>
        <w:t>Build</w:t>
      </w:r>
      <w:proofErr w:type="spellEnd"/>
      <w:r>
        <w:t xml:space="preserve"> a </w:t>
      </w:r>
      <w:proofErr w:type="spellStart"/>
      <w:r>
        <w:t>rectangle</w:t>
      </w:r>
      <w:proofErr w:type="spellEnd"/>
    </w:p>
    <w:p w:rsidR="00EB7A45" w:rsidRDefault="00EB7A45" w:rsidP="007004B7">
      <w:pPr>
        <w:pStyle w:val="ListParagraph"/>
        <w:numPr>
          <w:ilvl w:val="0"/>
          <w:numId w:val="32"/>
        </w:numPr>
        <w:spacing w:before="0" w:after="200" w:line="276" w:lineRule="auto"/>
        <w:contextualSpacing/>
        <w:rPr>
          <w:rFonts w:cs="Arial"/>
          <w:sz w:val="24"/>
          <w:lang w:val="en-US"/>
        </w:rPr>
      </w:pPr>
      <w:r>
        <w:rPr>
          <w:rFonts w:cs="Arial"/>
          <w:sz w:val="24"/>
          <w:lang w:val="en-US"/>
        </w:rPr>
        <w:t xml:space="preserve">In the </w:t>
      </w:r>
      <w:r w:rsidRPr="00EB7A45">
        <w:rPr>
          <w:rFonts w:cs="Arial"/>
          <w:i/>
          <w:sz w:val="24"/>
          <w:lang w:val="en-US"/>
        </w:rPr>
        <w:t>Model Builder</w:t>
      </w:r>
      <w:r>
        <w:rPr>
          <w:rFonts w:cs="Arial"/>
          <w:sz w:val="24"/>
          <w:lang w:val="en-US"/>
        </w:rPr>
        <w:t xml:space="preserve">, right click on </w:t>
      </w:r>
      <w:r w:rsidRPr="00EB7A45">
        <w:rPr>
          <w:rFonts w:cs="Arial"/>
          <w:i/>
          <w:sz w:val="24"/>
          <w:lang w:val="en-US"/>
        </w:rPr>
        <w:t>Geometry 1</w:t>
      </w:r>
      <w:r>
        <w:rPr>
          <w:rFonts w:cs="Arial"/>
          <w:sz w:val="24"/>
          <w:lang w:val="en-US"/>
        </w:rPr>
        <w:t xml:space="preserve"> and choose </w:t>
      </w:r>
      <w:r w:rsidRPr="00EB7A45">
        <w:rPr>
          <w:rFonts w:cs="Arial"/>
          <w:i/>
          <w:sz w:val="24"/>
          <w:lang w:val="en-US"/>
        </w:rPr>
        <w:t>Circle</w:t>
      </w:r>
      <w:r>
        <w:rPr>
          <w:rFonts w:cs="Arial"/>
          <w:sz w:val="24"/>
          <w:lang w:val="en-US"/>
        </w:rPr>
        <w:t>.</w:t>
      </w:r>
    </w:p>
    <w:p w:rsidR="00EB7A45" w:rsidRDefault="00EB7A45" w:rsidP="007004B7">
      <w:pPr>
        <w:pStyle w:val="ListParagraph"/>
        <w:numPr>
          <w:ilvl w:val="0"/>
          <w:numId w:val="32"/>
        </w:numPr>
        <w:spacing w:before="0" w:after="200" w:line="276" w:lineRule="auto"/>
        <w:contextualSpacing/>
        <w:rPr>
          <w:rFonts w:cs="Arial"/>
          <w:sz w:val="24"/>
          <w:lang w:val="en-US"/>
        </w:rPr>
      </w:pPr>
      <w:r>
        <w:rPr>
          <w:rFonts w:cs="Arial"/>
          <w:sz w:val="24"/>
          <w:lang w:val="en-US"/>
        </w:rPr>
        <w:lastRenderedPageBreak/>
        <w:t>In the circle settings, introduce the following data and keep all the other entries as default:</w:t>
      </w:r>
    </w:p>
    <w:p w:rsidR="00EB7A45" w:rsidRDefault="00EB7A45" w:rsidP="00EB7A45">
      <w:pPr>
        <w:pStyle w:val="ListParagraph"/>
        <w:numPr>
          <w:ilvl w:val="1"/>
          <w:numId w:val="32"/>
        </w:numPr>
        <w:spacing w:before="0" w:after="200" w:line="276" w:lineRule="auto"/>
        <w:contextualSpacing/>
        <w:rPr>
          <w:rFonts w:cs="Arial"/>
          <w:sz w:val="24"/>
          <w:lang w:val="en-US"/>
        </w:rPr>
      </w:pPr>
      <w:r>
        <w:rPr>
          <w:rFonts w:cs="Arial"/>
          <w:sz w:val="24"/>
          <w:lang w:val="en-US"/>
        </w:rPr>
        <w:t>Radius = 0.1 m;</w:t>
      </w:r>
    </w:p>
    <w:p w:rsidR="00EB7A45" w:rsidRDefault="00EB7A45" w:rsidP="00EB7A45">
      <w:pPr>
        <w:pStyle w:val="ListParagraph"/>
        <w:numPr>
          <w:ilvl w:val="1"/>
          <w:numId w:val="32"/>
        </w:numPr>
        <w:spacing w:before="0" w:after="200" w:line="276" w:lineRule="auto"/>
        <w:contextualSpacing/>
        <w:rPr>
          <w:rFonts w:cs="Arial"/>
          <w:sz w:val="24"/>
          <w:lang w:val="en-US"/>
        </w:rPr>
      </w:pPr>
      <w:r>
        <w:rPr>
          <w:rFonts w:cs="Arial"/>
          <w:sz w:val="24"/>
          <w:lang w:val="en-US"/>
        </w:rPr>
        <w:t>Sector angle = 180 deg;</w:t>
      </w:r>
    </w:p>
    <w:p w:rsidR="00EB7A45" w:rsidRDefault="00EB7A45" w:rsidP="00EB7A45">
      <w:pPr>
        <w:pStyle w:val="ListParagraph"/>
        <w:numPr>
          <w:ilvl w:val="1"/>
          <w:numId w:val="32"/>
        </w:numPr>
        <w:spacing w:before="0" w:after="200" w:line="276" w:lineRule="auto"/>
        <w:contextualSpacing/>
        <w:rPr>
          <w:rFonts w:cs="Arial"/>
          <w:sz w:val="24"/>
          <w:lang w:val="en-US"/>
        </w:rPr>
      </w:pPr>
      <w:r>
        <w:rPr>
          <w:rFonts w:cs="Arial"/>
          <w:sz w:val="24"/>
          <w:lang w:val="en-US"/>
        </w:rPr>
        <w:t>Center: x = -0.1 m;</w:t>
      </w:r>
    </w:p>
    <w:p w:rsidR="00EB7A45" w:rsidRDefault="00EB7A45" w:rsidP="00EB7A45">
      <w:pPr>
        <w:pStyle w:val="ListParagraph"/>
        <w:numPr>
          <w:ilvl w:val="1"/>
          <w:numId w:val="32"/>
        </w:numPr>
        <w:spacing w:before="0" w:after="200" w:line="276" w:lineRule="auto"/>
        <w:contextualSpacing/>
        <w:rPr>
          <w:rFonts w:cs="Arial"/>
          <w:sz w:val="24"/>
          <w:lang w:val="en-US"/>
        </w:rPr>
      </w:pPr>
      <w:r>
        <w:rPr>
          <w:rFonts w:cs="Arial"/>
          <w:sz w:val="24"/>
          <w:lang w:val="en-US"/>
        </w:rPr>
        <w:t>Center: y = -0.125 m.</w:t>
      </w:r>
    </w:p>
    <w:p w:rsidR="00EB7A45" w:rsidRPr="00EB7A45" w:rsidRDefault="00EB7A45" w:rsidP="00EB7A45">
      <w:pPr>
        <w:pStyle w:val="ListParagraph"/>
        <w:spacing w:before="0" w:after="200" w:line="276" w:lineRule="auto"/>
        <w:contextualSpacing/>
        <w:rPr>
          <w:rFonts w:cs="Arial"/>
          <w:sz w:val="24"/>
          <w:lang w:val="en-US"/>
        </w:rPr>
      </w:pPr>
      <w:r>
        <w:rPr>
          <w:rFonts w:cs="Arial"/>
          <w:sz w:val="24"/>
          <w:lang w:val="en-US"/>
        </w:rPr>
        <w:t xml:space="preserve">Then click on </w:t>
      </w:r>
      <w:r w:rsidRPr="00EB0F7D">
        <w:rPr>
          <w:rFonts w:cs="Arial"/>
          <w:i/>
          <w:sz w:val="24"/>
          <w:lang w:val="en-US"/>
        </w:rPr>
        <w:t>Build Selected</w:t>
      </w:r>
      <w:r>
        <w:rPr>
          <w:rFonts w:cs="Arial"/>
          <w:sz w:val="24"/>
          <w:lang w:val="en-US"/>
        </w:rPr>
        <w:t xml:space="preserve"> (first button on the top) to create the semicircle.</w:t>
      </w:r>
    </w:p>
    <w:p w:rsidR="00EB7A45" w:rsidRDefault="00EB7A45" w:rsidP="007004B7">
      <w:pPr>
        <w:pStyle w:val="ListParagraph"/>
        <w:numPr>
          <w:ilvl w:val="0"/>
          <w:numId w:val="32"/>
        </w:numPr>
        <w:spacing w:before="0" w:after="200" w:line="276" w:lineRule="auto"/>
        <w:contextualSpacing/>
        <w:rPr>
          <w:rFonts w:cs="Arial"/>
          <w:sz w:val="24"/>
          <w:lang w:val="en-US"/>
        </w:rPr>
      </w:pPr>
      <w:r>
        <w:rPr>
          <w:rFonts w:cs="Arial"/>
          <w:sz w:val="24"/>
          <w:lang w:val="en-US"/>
        </w:rPr>
        <w:t xml:space="preserve">In the </w:t>
      </w:r>
      <w:r w:rsidRPr="00EB0F7D">
        <w:rPr>
          <w:rFonts w:cs="Arial"/>
          <w:i/>
          <w:sz w:val="24"/>
          <w:lang w:val="en-US"/>
        </w:rPr>
        <w:t>Model Builder</w:t>
      </w:r>
      <w:r>
        <w:rPr>
          <w:rFonts w:cs="Arial"/>
          <w:sz w:val="24"/>
          <w:lang w:val="en-US"/>
        </w:rPr>
        <w:t xml:space="preserve">, right click on </w:t>
      </w:r>
      <w:r w:rsidRPr="00EB0F7D">
        <w:rPr>
          <w:rFonts w:cs="Arial"/>
          <w:i/>
          <w:sz w:val="24"/>
          <w:lang w:val="en-US"/>
        </w:rPr>
        <w:t>Geometry 1</w:t>
      </w:r>
      <w:r>
        <w:rPr>
          <w:rFonts w:cs="Arial"/>
          <w:sz w:val="24"/>
          <w:lang w:val="en-US"/>
        </w:rPr>
        <w:t xml:space="preserve"> and choose </w:t>
      </w:r>
      <w:r w:rsidRPr="00EB0F7D">
        <w:rPr>
          <w:rFonts w:cs="Arial"/>
          <w:i/>
          <w:sz w:val="24"/>
          <w:lang w:val="en-US"/>
        </w:rPr>
        <w:t>Difference</w:t>
      </w:r>
      <w:r w:rsidR="00EB0F7D">
        <w:rPr>
          <w:rFonts w:cs="Arial"/>
          <w:sz w:val="24"/>
          <w:lang w:val="en-US"/>
        </w:rPr>
        <w:t xml:space="preserve">, </w:t>
      </w:r>
      <w:r>
        <w:rPr>
          <w:rFonts w:cs="Arial"/>
          <w:sz w:val="24"/>
          <w:lang w:val="en-US"/>
        </w:rPr>
        <w:t xml:space="preserve">under </w:t>
      </w:r>
      <w:r w:rsidRPr="00EB0F7D">
        <w:rPr>
          <w:rFonts w:cs="Arial"/>
          <w:i/>
          <w:sz w:val="24"/>
          <w:lang w:val="en-US"/>
        </w:rPr>
        <w:t>Boolean Operations</w:t>
      </w:r>
      <w:r>
        <w:rPr>
          <w:rFonts w:cs="Arial"/>
          <w:sz w:val="24"/>
          <w:lang w:val="en-US"/>
        </w:rPr>
        <w:t>.</w:t>
      </w:r>
    </w:p>
    <w:p w:rsidR="00EB0F7D" w:rsidRDefault="00EB0F7D" w:rsidP="007004B7">
      <w:pPr>
        <w:pStyle w:val="ListParagraph"/>
        <w:numPr>
          <w:ilvl w:val="0"/>
          <w:numId w:val="32"/>
        </w:numPr>
        <w:spacing w:before="0" w:after="200" w:line="276" w:lineRule="auto"/>
        <w:contextualSpacing/>
        <w:rPr>
          <w:rFonts w:cs="Arial"/>
          <w:sz w:val="24"/>
          <w:lang w:val="en-US"/>
        </w:rPr>
      </w:pPr>
      <w:r>
        <w:rPr>
          <w:rFonts w:cs="Arial"/>
          <w:sz w:val="24"/>
          <w:lang w:val="en-US"/>
        </w:rPr>
        <w:t xml:space="preserve">In the difference settings, click on </w:t>
      </w:r>
      <w:r w:rsidRPr="00184185">
        <w:rPr>
          <w:rFonts w:cs="Arial"/>
          <w:i/>
          <w:sz w:val="24"/>
          <w:lang w:val="en-US"/>
        </w:rPr>
        <w:t>Object to add</w:t>
      </w:r>
      <w:r>
        <w:rPr>
          <w:rFonts w:cs="Arial"/>
          <w:sz w:val="24"/>
          <w:lang w:val="en-US"/>
        </w:rPr>
        <w:t xml:space="preserve"> box</w:t>
      </w:r>
      <w:r w:rsidR="003A5F2F">
        <w:rPr>
          <w:rFonts w:cs="Arial"/>
          <w:sz w:val="24"/>
          <w:lang w:val="en-US"/>
        </w:rPr>
        <w:t>,</w:t>
      </w:r>
      <w:r>
        <w:rPr>
          <w:rFonts w:cs="Arial"/>
          <w:sz w:val="24"/>
          <w:lang w:val="en-US"/>
        </w:rPr>
        <w:t xml:space="preserve"> then select the rectangle</w:t>
      </w:r>
      <w:r w:rsidR="00184185">
        <w:rPr>
          <w:rFonts w:cs="Arial"/>
          <w:sz w:val="24"/>
          <w:lang w:val="en-US"/>
        </w:rPr>
        <w:t xml:space="preserve"> in the </w:t>
      </w:r>
      <w:r w:rsidR="00184185" w:rsidRPr="00184185">
        <w:rPr>
          <w:rFonts w:cs="Arial"/>
          <w:i/>
          <w:sz w:val="24"/>
          <w:lang w:val="en-US"/>
        </w:rPr>
        <w:t>Graphics</w:t>
      </w:r>
      <w:r w:rsidR="00184185">
        <w:rPr>
          <w:rFonts w:cs="Arial"/>
          <w:sz w:val="24"/>
          <w:lang w:val="en-US"/>
        </w:rPr>
        <w:t xml:space="preserve"> window</w:t>
      </w:r>
      <w:r w:rsidR="003A5F2F">
        <w:rPr>
          <w:rFonts w:cs="Arial"/>
          <w:sz w:val="24"/>
          <w:lang w:val="en-US"/>
        </w:rPr>
        <w:t xml:space="preserve"> and press the “+” button</w:t>
      </w:r>
      <w:r w:rsidR="00184185">
        <w:rPr>
          <w:rFonts w:cs="Arial"/>
          <w:sz w:val="24"/>
          <w:lang w:val="en-US"/>
        </w:rPr>
        <w:t xml:space="preserve">. Afterward click in </w:t>
      </w:r>
      <w:r w:rsidR="00184185" w:rsidRPr="00184185">
        <w:rPr>
          <w:rFonts w:cs="Arial"/>
          <w:i/>
          <w:sz w:val="24"/>
          <w:lang w:val="en-US"/>
        </w:rPr>
        <w:t>Object to subtract</w:t>
      </w:r>
      <w:r w:rsidR="00184185">
        <w:rPr>
          <w:rFonts w:cs="Arial"/>
          <w:sz w:val="24"/>
          <w:lang w:val="en-US"/>
        </w:rPr>
        <w:t xml:space="preserve"> box</w:t>
      </w:r>
      <w:r w:rsidR="003A5F2F">
        <w:rPr>
          <w:rFonts w:cs="Arial"/>
          <w:sz w:val="24"/>
          <w:lang w:val="en-US"/>
        </w:rPr>
        <w:t>,</w:t>
      </w:r>
      <w:r w:rsidR="00184185">
        <w:rPr>
          <w:rFonts w:cs="Arial"/>
          <w:sz w:val="24"/>
          <w:lang w:val="en-US"/>
        </w:rPr>
        <w:t xml:space="preserve"> select the semicircle in the </w:t>
      </w:r>
      <w:r w:rsidR="00184185" w:rsidRPr="00184185">
        <w:rPr>
          <w:rFonts w:cs="Arial"/>
          <w:i/>
          <w:sz w:val="24"/>
          <w:lang w:val="en-US"/>
        </w:rPr>
        <w:t>Graphics</w:t>
      </w:r>
      <w:r w:rsidR="00184185">
        <w:rPr>
          <w:rFonts w:cs="Arial"/>
          <w:sz w:val="24"/>
          <w:lang w:val="en-US"/>
        </w:rPr>
        <w:t xml:space="preserve"> window</w:t>
      </w:r>
      <w:r w:rsidR="003A5F2F">
        <w:rPr>
          <w:rFonts w:cs="Arial"/>
          <w:sz w:val="24"/>
          <w:lang w:val="en-US"/>
        </w:rPr>
        <w:t xml:space="preserve"> and press the “+” button</w:t>
      </w:r>
      <w:r w:rsidR="00184185">
        <w:rPr>
          <w:rFonts w:cs="Arial"/>
          <w:sz w:val="24"/>
          <w:lang w:val="en-US"/>
        </w:rPr>
        <w:t xml:space="preserve">. At the end, click on the button </w:t>
      </w:r>
      <w:r w:rsidR="00184185" w:rsidRPr="00184185">
        <w:rPr>
          <w:rFonts w:cs="Arial"/>
          <w:i/>
          <w:sz w:val="24"/>
          <w:lang w:val="en-US"/>
        </w:rPr>
        <w:t xml:space="preserve">Build </w:t>
      </w:r>
      <w:r w:rsidR="00184185">
        <w:rPr>
          <w:rFonts w:cs="Arial"/>
          <w:i/>
          <w:sz w:val="24"/>
          <w:lang w:val="en-US"/>
        </w:rPr>
        <w:t>A</w:t>
      </w:r>
      <w:r w:rsidR="00184185" w:rsidRPr="00184185">
        <w:rPr>
          <w:rFonts w:cs="Arial"/>
          <w:i/>
          <w:sz w:val="24"/>
          <w:lang w:val="en-US"/>
        </w:rPr>
        <w:t>ll</w:t>
      </w:r>
      <w:r w:rsidR="00184185">
        <w:rPr>
          <w:rFonts w:cs="Arial"/>
          <w:sz w:val="24"/>
          <w:lang w:val="en-US"/>
        </w:rPr>
        <w:t xml:space="preserve"> on the top (Figure 2). The final fender-like geometry will be created by subtracting the semicircle from the rectangle.</w:t>
      </w:r>
    </w:p>
    <w:p w:rsidR="006D62B0" w:rsidRDefault="006D62B0" w:rsidP="006D62B0">
      <w:pPr>
        <w:pStyle w:val="ListParagraph"/>
        <w:spacing w:before="0" w:after="200" w:line="276" w:lineRule="auto"/>
        <w:contextualSpacing/>
        <w:rPr>
          <w:rFonts w:cs="Arial"/>
          <w:sz w:val="24"/>
          <w:lang w:val="en-US"/>
        </w:rPr>
      </w:pPr>
    </w:p>
    <w:p w:rsidR="00184185" w:rsidRDefault="00844608" w:rsidP="00184185">
      <w:pPr>
        <w:pStyle w:val="ListParagraph"/>
        <w:keepNext/>
        <w:spacing w:before="0" w:after="200" w:line="276" w:lineRule="auto"/>
        <w:ind w:left="0"/>
        <w:contextualSpacing/>
        <w:jc w:val="center"/>
      </w:pPr>
      <w:r>
        <w:rPr>
          <w:rFonts w:cs="Arial"/>
          <w:noProof/>
          <w:sz w:val="24"/>
        </w:rPr>
        <w:drawing>
          <wp:inline distT="0" distB="0" distL="0" distR="0">
            <wp:extent cx="5730240" cy="3474720"/>
            <wp:effectExtent l="19050" t="0" r="3810" b="0"/>
            <wp:docPr id="35" name="Picture 35" descr="E:\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fig2.jpg"/>
                    <pic:cNvPicPr>
                      <a:picLocks noChangeAspect="1" noChangeArrowheads="1"/>
                    </pic:cNvPicPr>
                  </pic:nvPicPr>
                  <pic:blipFill>
                    <a:blip r:embed="rId9" cstate="print"/>
                    <a:srcRect/>
                    <a:stretch>
                      <a:fillRect/>
                    </a:stretch>
                  </pic:blipFill>
                  <pic:spPr bwMode="auto">
                    <a:xfrm>
                      <a:off x="0" y="0"/>
                      <a:ext cx="5730240" cy="3474720"/>
                    </a:xfrm>
                    <a:prstGeom prst="rect">
                      <a:avLst/>
                    </a:prstGeom>
                    <a:noFill/>
                    <a:ln w="9525">
                      <a:noFill/>
                      <a:miter lim="800000"/>
                      <a:headEnd/>
                      <a:tailEnd/>
                    </a:ln>
                  </pic:spPr>
                </pic:pic>
              </a:graphicData>
            </a:graphic>
          </wp:inline>
        </w:drawing>
      </w:r>
    </w:p>
    <w:p w:rsidR="00184185" w:rsidRPr="00184185" w:rsidRDefault="00184185" w:rsidP="00184185">
      <w:pPr>
        <w:pStyle w:val="Caption"/>
        <w:jc w:val="center"/>
        <w:rPr>
          <w:rFonts w:cs="Arial"/>
          <w:sz w:val="24"/>
          <w:lang w:val="en-US"/>
        </w:rPr>
      </w:pPr>
      <w:r w:rsidRPr="00184185">
        <w:rPr>
          <w:lang w:val="en-US"/>
        </w:rPr>
        <w:t xml:space="preserve">Figure </w:t>
      </w:r>
      <w:r w:rsidR="001D29E9">
        <w:fldChar w:fldCharType="begin"/>
      </w:r>
      <w:r w:rsidRPr="00184185">
        <w:rPr>
          <w:lang w:val="en-US"/>
        </w:rPr>
        <w:instrText xml:space="preserve"> SEQ Figure \* ARABIC </w:instrText>
      </w:r>
      <w:r w:rsidR="001D29E9">
        <w:fldChar w:fldCharType="separate"/>
      </w:r>
      <w:r w:rsidR="00CD511A">
        <w:rPr>
          <w:noProof/>
          <w:lang w:val="en-US"/>
        </w:rPr>
        <w:t>2</w:t>
      </w:r>
      <w:r w:rsidR="001D29E9">
        <w:fldChar w:fldCharType="end"/>
      </w:r>
      <w:r w:rsidRPr="00184185">
        <w:rPr>
          <w:lang w:val="en-US"/>
        </w:rPr>
        <w:t xml:space="preserve"> – Difference between rectangle and semicircle</w:t>
      </w:r>
    </w:p>
    <w:p w:rsidR="0056182C" w:rsidRDefault="0056182C" w:rsidP="0056182C">
      <w:pPr>
        <w:pStyle w:val="ListParagraph"/>
        <w:spacing w:before="0" w:after="200" w:line="276" w:lineRule="auto"/>
        <w:contextualSpacing/>
        <w:rPr>
          <w:rFonts w:cs="Arial"/>
          <w:sz w:val="24"/>
          <w:lang w:val="en-US"/>
        </w:rPr>
      </w:pPr>
    </w:p>
    <w:p w:rsidR="0056182C" w:rsidRPr="00EA461C" w:rsidRDefault="00184185" w:rsidP="0056182C">
      <w:pPr>
        <w:pStyle w:val="ListParagraph"/>
        <w:ind w:left="360"/>
        <w:rPr>
          <w:sz w:val="24"/>
          <w:szCs w:val="24"/>
          <w:lang w:val="en-US"/>
        </w:rPr>
      </w:pPr>
      <w:r>
        <w:rPr>
          <w:b/>
          <w:sz w:val="24"/>
          <w:szCs w:val="24"/>
          <w:lang w:val="en-US"/>
        </w:rPr>
        <w:t>Build Physical Model</w:t>
      </w:r>
    </w:p>
    <w:p w:rsidR="00184185" w:rsidRDefault="00184185" w:rsidP="0056182C">
      <w:pPr>
        <w:numPr>
          <w:ilvl w:val="0"/>
          <w:numId w:val="32"/>
        </w:numPr>
        <w:spacing w:before="0" w:after="200" w:line="276" w:lineRule="auto"/>
        <w:contextualSpacing/>
        <w:rPr>
          <w:rFonts w:eastAsia="Calibri" w:cs="Arial"/>
          <w:sz w:val="24"/>
          <w:lang w:val="en-US" w:eastAsia="en-US"/>
        </w:rPr>
      </w:pPr>
      <w:r>
        <w:rPr>
          <w:rFonts w:eastAsia="Calibri" w:cs="Arial"/>
          <w:sz w:val="24"/>
          <w:lang w:val="en-US" w:eastAsia="en-US"/>
        </w:rPr>
        <w:t xml:space="preserve">In the </w:t>
      </w:r>
      <w:r w:rsidRPr="00F17EE9">
        <w:rPr>
          <w:rFonts w:eastAsia="Calibri" w:cs="Arial"/>
          <w:i/>
          <w:sz w:val="24"/>
          <w:lang w:val="en-US" w:eastAsia="en-US"/>
        </w:rPr>
        <w:t>Model Builder</w:t>
      </w:r>
      <w:r>
        <w:rPr>
          <w:rFonts w:eastAsia="Calibri" w:cs="Arial"/>
          <w:sz w:val="24"/>
          <w:lang w:val="en-US" w:eastAsia="en-US"/>
        </w:rPr>
        <w:t xml:space="preserve">, right click on Definitions and choose </w:t>
      </w:r>
      <w:r w:rsidRPr="00F17EE9">
        <w:rPr>
          <w:rFonts w:eastAsia="Calibri" w:cs="Arial"/>
          <w:i/>
          <w:sz w:val="24"/>
          <w:lang w:val="en-US" w:eastAsia="en-US"/>
        </w:rPr>
        <w:t>Variables</w:t>
      </w:r>
      <w:r>
        <w:rPr>
          <w:rFonts w:eastAsia="Calibri" w:cs="Arial"/>
          <w:sz w:val="24"/>
          <w:lang w:val="en-US" w:eastAsia="en-US"/>
        </w:rPr>
        <w:t>.</w:t>
      </w:r>
    </w:p>
    <w:p w:rsidR="00184185" w:rsidRDefault="00184185" w:rsidP="0056182C">
      <w:pPr>
        <w:numPr>
          <w:ilvl w:val="0"/>
          <w:numId w:val="32"/>
        </w:numPr>
        <w:spacing w:before="0" w:after="200" w:line="276" w:lineRule="auto"/>
        <w:contextualSpacing/>
        <w:rPr>
          <w:rFonts w:eastAsia="Calibri" w:cs="Arial"/>
          <w:sz w:val="24"/>
          <w:lang w:val="en-US" w:eastAsia="en-US"/>
        </w:rPr>
      </w:pPr>
      <w:r>
        <w:rPr>
          <w:rFonts w:eastAsia="Calibri" w:cs="Arial"/>
          <w:sz w:val="24"/>
          <w:lang w:val="en-US" w:eastAsia="en-US"/>
        </w:rPr>
        <w:t>In the variable settings, type the variable names and expressions as in Figure 3. The list of physical and model variables is given in the following table. It is possible to customize those values</w:t>
      </w:r>
      <w:r w:rsidR="00952953">
        <w:rPr>
          <w:rFonts w:eastAsia="Calibri" w:cs="Arial"/>
          <w:sz w:val="24"/>
          <w:lang w:val="en-US" w:eastAsia="en-US"/>
        </w:rPr>
        <w:t xml:space="preserve"> with different number or model</w:t>
      </w:r>
      <w:r>
        <w:rPr>
          <w:rFonts w:eastAsia="Calibri" w:cs="Arial"/>
          <w:sz w:val="24"/>
          <w:lang w:val="en-US" w:eastAsia="en-US"/>
        </w:rPr>
        <w:t>, depending on available process an</w:t>
      </w:r>
      <w:r w:rsidR="00952953">
        <w:rPr>
          <w:rFonts w:eastAsia="Calibri" w:cs="Arial"/>
          <w:sz w:val="24"/>
          <w:lang w:val="en-US" w:eastAsia="en-US"/>
        </w:rPr>
        <w:t>d material data (e.g. introducing an accurate value for permeability, viscosity or FVC).</w:t>
      </w:r>
    </w:p>
    <w:p w:rsidR="009A0784" w:rsidRDefault="009A0784" w:rsidP="009A0784">
      <w:pPr>
        <w:pStyle w:val="Caption"/>
        <w:keepNext/>
        <w:ind w:left="720" w:firstLine="720"/>
        <w:jc w:val="left"/>
      </w:pPr>
      <w:r>
        <w:lastRenderedPageBreak/>
        <w:t xml:space="preserve">Table </w:t>
      </w:r>
      <w:fldSimple w:instr=" SEQ Table \* ARABIC ">
        <w:r>
          <w:rPr>
            <w:noProof/>
          </w:rPr>
          <w:t>1</w:t>
        </w:r>
      </w:fldSimple>
      <w:r>
        <w:t xml:space="preserve"> – </w:t>
      </w:r>
      <w:proofErr w:type="spellStart"/>
      <w:r>
        <w:t>Process</w:t>
      </w:r>
      <w:proofErr w:type="spellEnd"/>
      <w:r>
        <w:t xml:space="preserve"> </w:t>
      </w:r>
      <w:proofErr w:type="spellStart"/>
      <w:r>
        <w:t>and</w:t>
      </w:r>
      <w:proofErr w:type="spellEnd"/>
      <w:r>
        <w:t xml:space="preserve"> material </w:t>
      </w:r>
      <w:proofErr w:type="spellStart"/>
      <w:r>
        <w:t>parameters</w:t>
      </w:r>
      <w:proofErr w:type="spellEnd"/>
    </w:p>
    <w:tbl>
      <w:tblPr>
        <w:tblStyle w:val="TableGrid"/>
        <w:tblW w:w="0" w:type="auto"/>
        <w:jc w:val="center"/>
        <w:tblInd w:w="1101" w:type="dxa"/>
        <w:tblLook w:val="04A0"/>
      </w:tblPr>
      <w:tblGrid>
        <w:gridCol w:w="2551"/>
        <w:gridCol w:w="4253"/>
      </w:tblGrid>
      <w:tr w:rsidR="00F17EE9" w:rsidTr="00F17EE9">
        <w:trPr>
          <w:jc w:val="center"/>
        </w:trPr>
        <w:tc>
          <w:tcPr>
            <w:tcW w:w="2551" w:type="dxa"/>
            <w:tcBorders>
              <w:top w:val="single" w:sz="12" w:space="0" w:color="auto"/>
              <w:left w:val="nil"/>
              <w:bottom w:val="single" w:sz="12" w:space="0" w:color="auto"/>
            </w:tcBorders>
            <w:vAlign w:val="center"/>
          </w:tcPr>
          <w:p w:rsidR="00952953" w:rsidRPr="00F17EE9" w:rsidRDefault="00952953" w:rsidP="00F17EE9">
            <w:pPr>
              <w:spacing w:before="0" w:after="200" w:line="240" w:lineRule="exact"/>
              <w:contextualSpacing/>
              <w:jc w:val="left"/>
              <w:rPr>
                <w:rFonts w:eastAsia="Calibri" w:cs="Arial"/>
                <w:i/>
                <w:sz w:val="24"/>
              </w:rPr>
            </w:pPr>
            <w:r w:rsidRPr="00F17EE9">
              <w:rPr>
                <w:rFonts w:eastAsia="Calibri" w:cs="Arial"/>
                <w:i/>
                <w:sz w:val="24"/>
              </w:rPr>
              <w:t>Variable Name</w:t>
            </w:r>
          </w:p>
        </w:tc>
        <w:tc>
          <w:tcPr>
            <w:tcW w:w="4253" w:type="dxa"/>
            <w:tcBorders>
              <w:top w:val="single" w:sz="12" w:space="0" w:color="auto"/>
              <w:bottom w:val="single" w:sz="12" w:space="0" w:color="auto"/>
              <w:right w:val="nil"/>
            </w:tcBorders>
            <w:vAlign w:val="center"/>
          </w:tcPr>
          <w:p w:rsidR="00952953" w:rsidRPr="00F17EE9" w:rsidRDefault="00952953" w:rsidP="00F17EE9">
            <w:pPr>
              <w:spacing w:before="0" w:after="200" w:line="240" w:lineRule="exact"/>
              <w:contextualSpacing/>
              <w:jc w:val="left"/>
              <w:rPr>
                <w:rFonts w:eastAsia="Calibri" w:cs="Arial"/>
                <w:i/>
                <w:sz w:val="24"/>
              </w:rPr>
            </w:pPr>
            <w:r w:rsidRPr="00F17EE9">
              <w:rPr>
                <w:rFonts w:eastAsia="Calibri" w:cs="Arial"/>
                <w:i/>
                <w:sz w:val="24"/>
              </w:rPr>
              <w:t>Expression</w:t>
            </w:r>
          </w:p>
        </w:tc>
      </w:tr>
      <w:tr w:rsidR="00F17EE9" w:rsidTr="00F17EE9">
        <w:trPr>
          <w:jc w:val="center"/>
        </w:trPr>
        <w:tc>
          <w:tcPr>
            <w:tcW w:w="2551" w:type="dxa"/>
            <w:tcBorders>
              <w:top w:val="single" w:sz="12" w:space="0" w:color="auto"/>
              <w:left w:val="nil"/>
            </w:tcBorders>
            <w:vAlign w:val="center"/>
          </w:tcPr>
          <w:p w:rsidR="00952953" w:rsidRDefault="00F17EE9" w:rsidP="00F17EE9">
            <w:pPr>
              <w:spacing w:before="0" w:after="200" w:line="240" w:lineRule="exact"/>
              <w:contextualSpacing/>
              <w:jc w:val="left"/>
              <w:rPr>
                <w:rFonts w:eastAsia="Calibri" w:cs="Arial"/>
                <w:sz w:val="24"/>
              </w:rPr>
            </w:pPr>
            <w:proofErr w:type="spellStart"/>
            <w:r>
              <w:rPr>
                <w:rFonts w:eastAsia="Calibri" w:cs="Arial"/>
                <w:sz w:val="24"/>
              </w:rPr>
              <w:t>InjectionPressure</w:t>
            </w:r>
            <w:proofErr w:type="spellEnd"/>
          </w:p>
        </w:tc>
        <w:tc>
          <w:tcPr>
            <w:tcW w:w="4253" w:type="dxa"/>
            <w:tcBorders>
              <w:top w:val="single" w:sz="12" w:space="0" w:color="auto"/>
              <w:righ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3e5</w:t>
            </w:r>
          </w:p>
        </w:tc>
      </w:tr>
      <w:tr w:rsidR="00F17EE9" w:rsidTr="00F17EE9">
        <w:trPr>
          <w:jc w:val="center"/>
        </w:trPr>
        <w:tc>
          <w:tcPr>
            <w:tcW w:w="2551" w:type="dxa"/>
            <w:tcBorders>
              <w:left w:val="nil"/>
            </w:tcBorders>
            <w:vAlign w:val="center"/>
          </w:tcPr>
          <w:p w:rsidR="00952953" w:rsidRDefault="00F17EE9" w:rsidP="00F17EE9">
            <w:pPr>
              <w:spacing w:before="0" w:after="200" w:line="240" w:lineRule="exact"/>
              <w:contextualSpacing/>
              <w:jc w:val="left"/>
              <w:rPr>
                <w:rFonts w:eastAsia="Calibri" w:cs="Arial"/>
                <w:sz w:val="24"/>
              </w:rPr>
            </w:pPr>
            <w:proofErr w:type="spellStart"/>
            <w:r>
              <w:rPr>
                <w:rFonts w:eastAsia="Calibri" w:cs="Arial"/>
                <w:sz w:val="24"/>
              </w:rPr>
              <w:t>VentPressure</w:t>
            </w:r>
            <w:proofErr w:type="spellEnd"/>
          </w:p>
        </w:tc>
        <w:tc>
          <w:tcPr>
            <w:tcW w:w="4253" w:type="dxa"/>
            <w:tcBorders>
              <w:righ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0</w:t>
            </w:r>
          </w:p>
        </w:tc>
      </w:tr>
      <w:tr w:rsidR="00F17EE9" w:rsidTr="00F17EE9">
        <w:trPr>
          <w:jc w:val="center"/>
        </w:trPr>
        <w:tc>
          <w:tcPr>
            <w:tcW w:w="2551" w:type="dxa"/>
            <w:tcBorders>
              <w:lef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Viscosity</w:t>
            </w:r>
          </w:p>
        </w:tc>
        <w:tc>
          <w:tcPr>
            <w:tcW w:w="4253" w:type="dxa"/>
            <w:tcBorders>
              <w:righ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0.1</w:t>
            </w:r>
          </w:p>
        </w:tc>
      </w:tr>
      <w:tr w:rsidR="00F17EE9" w:rsidTr="00F17EE9">
        <w:trPr>
          <w:jc w:val="center"/>
        </w:trPr>
        <w:tc>
          <w:tcPr>
            <w:tcW w:w="2551" w:type="dxa"/>
            <w:tcBorders>
              <w:lef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FVC</w:t>
            </w:r>
          </w:p>
        </w:tc>
        <w:tc>
          <w:tcPr>
            <w:tcW w:w="4253" w:type="dxa"/>
            <w:tcBorders>
              <w:righ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0.5</w:t>
            </w:r>
          </w:p>
        </w:tc>
      </w:tr>
      <w:tr w:rsidR="00F17EE9" w:rsidTr="00F17EE9">
        <w:trPr>
          <w:jc w:val="center"/>
        </w:trPr>
        <w:tc>
          <w:tcPr>
            <w:tcW w:w="2551" w:type="dxa"/>
            <w:tcBorders>
              <w:lef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Porosity</w:t>
            </w:r>
          </w:p>
        </w:tc>
        <w:tc>
          <w:tcPr>
            <w:tcW w:w="4253" w:type="dxa"/>
            <w:tcBorders>
              <w:right w:val="nil"/>
            </w:tcBorders>
            <w:vAlign w:val="center"/>
          </w:tcPr>
          <w:p w:rsidR="00F17EE9" w:rsidRDefault="00F17EE9" w:rsidP="00F17EE9">
            <w:pPr>
              <w:spacing w:before="0" w:after="200" w:line="240" w:lineRule="exact"/>
              <w:contextualSpacing/>
              <w:jc w:val="left"/>
              <w:rPr>
                <w:rFonts w:eastAsia="Calibri" w:cs="Arial"/>
                <w:sz w:val="24"/>
              </w:rPr>
            </w:pPr>
            <w:r>
              <w:rPr>
                <w:rFonts w:eastAsia="Calibri" w:cs="Arial"/>
                <w:sz w:val="24"/>
              </w:rPr>
              <w:t>1-FVC</w:t>
            </w:r>
          </w:p>
        </w:tc>
      </w:tr>
      <w:tr w:rsidR="00F17EE9" w:rsidTr="00F17EE9">
        <w:trPr>
          <w:jc w:val="center"/>
        </w:trPr>
        <w:tc>
          <w:tcPr>
            <w:tcW w:w="2551" w:type="dxa"/>
            <w:tcBorders>
              <w:lef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Permeability</w:t>
            </w:r>
          </w:p>
        </w:tc>
        <w:tc>
          <w:tcPr>
            <w:tcW w:w="4253" w:type="dxa"/>
            <w:tcBorders>
              <w:right w:val="nil"/>
            </w:tcBorders>
            <w:vAlign w:val="center"/>
          </w:tcPr>
          <w:p w:rsidR="00F17EE9" w:rsidRDefault="00F17EE9" w:rsidP="00F17EE9">
            <w:pPr>
              <w:spacing w:before="0" w:after="200" w:line="240" w:lineRule="exact"/>
              <w:contextualSpacing/>
              <w:jc w:val="left"/>
              <w:rPr>
                <w:rFonts w:eastAsia="Calibri" w:cs="Arial"/>
                <w:sz w:val="24"/>
              </w:rPr>
            </w:pPr>
            <w:r>
              <w:rPr>
                <w:rFonts w:eastAsia="Calibri" w:cs="Arial"/>
                <w:sz w:val="24"/>
              </w:rPr>
              <w:t>1e-11</w:t>
            </w:r>
          </w:p>
        </w:tc>
      </w:tr>
      <w:tr w:rsidR="00F17EE9" w:rsidTr="00F17EE9">
        <w:trPr>
          <w:jc w:val="center"/>
        </w:trPr>
        <w:tc>
          <w:tcPr>
            <w:tcW w:w="2551" w:type="dxa"/>
            <w:tcBorders>
              <w:lef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Alpha</w:t>
            </w:r>
          </w:p>
        </w:tc>
        <w:tc>
          <w:tcPr>
            <w:tcW w:w="4253" w:type="dxa"/>
            <w:tcBorders>
              <w:righ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0.001</w:t>
            </w:r>
          </w:p>
        </w:tc>
      </w:tr>
      <w:tr w:rsidR="00F17EE9" w:rsidTr="00F17EE9">
        <w:trPr>
          <w:jc w:val="center"/>
        </w:trPr>
        <w:tc>
          <w:tcPr>
            <w:tcW w:w="2551" w:type="dxa"/>
            <w:tcBorders>
              <w:lef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Damping</w:t>
            </w:r>
          </w:p>
        </w:tc>
        <w:tc>
          <w:tcPr>
            <w:tcW w:w="4253" w:type="dxa"/>
            <w:tcBorders>
              <w:righ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Porosity*2/pi*Alpha/(1+(Alpha*p)^2)</w:t>
            </w:r>
          </w:p>
        </w:tc>
      </w:tr>
      <w:tr w:rsidR="00F17EE9" w:rsidTr="00F17EE9">
        <w:trPr>
          <w:jc w:val="center"/>
        </w:trPr>
        <w:tc>
          <w:tcPr>
            <w:tcW w:w="2551" w:type="dxa"/>
            <w:tcBorders>
              <w:lef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Filling*</w:t>
            </w:r>
          </w:p>
        </w:tc>
        <w:tc>
          <w:tcPr>
            <w:tcW w:w="4253" w:type="dxa"/>
            <w:tcBorders>
              <w:right w:val="nil"/>
            </w:tcBorders>
            <w:vAlign w:val="center"/>
          </w:tcPr>
          <w:p w:rsidR="00952953" w:rsidRDefault="00F17EE9" w:rsidP="00F17EE9">
            <w:pPr>
              <w:spacing w:before="0" w:after="200" w:line="240" w:lineRule="exact"/>
              <w:contextualSpacing/>
              <w:jc w:val="left"/>
              <w:rPr>
                <w:rFonts w:eastAsia="Calibri" w:cs="Arial"/>
                <w:sz w:val="24"/>
              </w:rPr>
            </w:pPr>
            <w:r>
              <w:rPr>
                <w:rFonts w:eastAsia="Calibri" w:cs="Arial"/>
                <w:sz w:val="24"/>
              </w:rPr>
              <w:t>p&gt;=1000</w:t>
            </w:r>
          </w:p>
        </w:tc>
      </w:tr>
    </w:tbl>
    <w:p w:rsidR="00844608" w:rsidRDefault="00F17EE9" w:rsidP="009632F6">
      <w:pPr>
        <w:spacing w:before="0" w:after="200" w:line="276" w:lineRule="auto"/>
        <w:ind w:left="1440"/>
        <w:contextualSpacing/>
        <w:rPr>
          <w:rFonts w:eastAsia="Calibri" w:cs="Arial"/>
          <w:sz w:val="20"/>
          <w:szCs w:val="20"/>
          <w:lang w:val="en-US" w:eastAsia="en-US"/>
        </w:rPr>
      </w:pPr>
      <w:r w:rsidRPr="009632F6">
        <w:rPr>
          <w:rFonts w:eastAsia="Calibri" w:cs="Arial"/>
          <w:sz w:val="20"/>
          <w:szCs w:val="20"/>
          <w:lang w:val="en-US" w:eastAsia="en-US"/>
        </w:rPr>
        <w:t>*Filling degree (1 = zone filled by resin, 0 = zone empty)</w:t>
      </w:r>
    </w:p>
    <w:p w:rsidR="006D62B0" w:rsidRPr="009632F6" w:rsidRDefault="006D62B0" w:rsidP="009632F6">
      <w:pPr>
        <w:spacing w:before="0" w:after="200" w:line="276" w:lineRule="auto"/>
        <w:ind w:left="1440"/>
        <w:contextualSpacing/>
        <w:rPr>
          <w:rFonts w:eastAsia="Calibri" w:cs="Arial"/>
          <w:sz w:val="20"/>
          <w:szCs w:val="20"/>
          <w:lang w:val="en-US" w:eastAsia="en-US"/>
        </w:rPr>
      </w:pPr>
    </w:p>
    <w:p w:rsidR="00844608" w:rsidRDefault="00844608" w:rsidP="00844608">
      <w:pPr>
        <w:keepNext/>
        <w:spacing w:before="0" w:after="200" w:line="276" w:lineRule="auto"/>
        <w:contextualSpacing/>
        <w:jc w:val="center"/>
      </w:pPr>
      <w:r>
        <w:rPr>
          <w:rFonts w:eastAsia="Calibri" w:cs="Arial"/>
          <w:noProof/>
          <w:sz w:val="24"/>
        </w:rPr>
        <w:drawing>
          <wp:inline distT="0" distB="0" distL="0" distR="0">
            <wp:extent cx="4991100" cy="4800600"/>
            <wp:effectExtent l="19050" t="0" r="0" b="0"/>
            <wp:docPr id="44" name="Picture 44" descr="C:\Users\diclaudi\Desktop\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iclaudi\Desktop\fig3.jpg"/>
                    <pic:cNvPicPr>
                      <a:picLocks noChangeAspect="1" noChangeArrowheads="1"/>
                    </pic:cNvPicPr>
                  </pic:nvPicPr>
                  <pic:blipFill>
                    <a:blip r:embed="rId10" cstate="print"/>
                    <a:srcRect/>
                    <a:stretch>
                      <a:fillRect/>
                    </a:stretch>
                  </pic:blipFill>
                  <pic:spPr bwMode="auto">
                    <a:xfrm>
                      <a:off x="0" y="0"/>
                      <a:ext cx="4991100" cy="4800600"/>
                    </a:xfrm>
                    <a:prstGeom prst="rect">
                      <a:avLst/>
                    </a:prstGeom>
                    <a:noFill/>
                    <a:ln w="9525">
                      <a:noFill/>
                      <a:miter lim="800000"/>
                      <a:headEnd/>
                      <a:tailEnd/>
                    </a:ln>
                  </pic:spPr>
                </pic:pic>
              </a:graphicData>
            </a:graphic>
          </wp:inline>
        </w:drawing>
      </w:r>
    </w:p>
    <w:p w:rsidR="00844608" w:rsidRDefault="00844608" w:rsidP="00844608">
      <w:pPr>
        <w:pStyle w:val="Caption"/>
        <w:jc w:val="center"/>
        <w:rPr>
          <w:rFonts w:eastAsia="Calibri" w:cs="Arial"/>
          <w:sz w:val="24"/>
          <w:lang w:val="en-US" w:eastAsia="en-US"/>
        </w:rPr>
      </w:pPr>
      <w:proofErr w:type="spellStart"/>
      <w:r>
        <w:t>Figure</w:t>
      </w:r>
      <w:proofErr w:type="spellEnd"/>
      <w:r>
        <w:t xml:space="preserve"> </w:t>
      </w:r>
      <w:fldSimple w:instr=" SEQ Figure \* ARABIC ">
        <w:r w:rsidR="00CD511A">
          <w:rPr>
            <w:noProof/>
          </w:rPr>
          <w:t>3</w:t>
        </w:r>
      </w:fldSimple>
      <w:r>
        <w:t xml:space="preserve"> – Definition of variables</w:t>
      </w:r>
    </w:p>
    <w:p w:rsidR="00952953" w:rsidRDefault="00F17EE9" w:rsidP="0056182C">
      <w:pPr>
        <w:numPr>
          <w:ilvl w:val="0"/>
          <w:numId w:val="32"/>
        </w:numPr>
        <w:spacing w:before="0" w:after="200" w:line="276" w:lineRule="auto"/>
        <w:contextualSpacing/>
        <w:rPr>
          <w:rFonts w:eastAsia="Calibri" w:cs="Arial"/>
          <w:sz w:val="24"/>
          <w:lang w:val="en-US" w:eastAsia="en-US"/>
        </w:rPr>
      </w:pPr>
      <w:r>
        <w:rPr>
          <w:rFonts w:eastAsia="Calibri" w:cs="Arial"/>
          <w:sz w:val="24"/>
          <w:lang w:val="en-US" w:eastAsia="en-US"/>
        </w:rPr>
        <w:t xml:space="preserve">In the </w:t>
      </w:r>
      <w:r w:rsidRPr="00F17EE9">
        <w:rPr>
          <w:rFonts w:eastAsia="Calibri" w:cs="Arial"/>
          <w:i/>
          <w:sz w:val="24"/>
          <w:lang w:val="en-US" w:eastAsia="en-US"/>
        </w:rPr>
        <w:t>Model Builder</w:t>
      </w:r>
      <w:r>
        <w:rPr>
          <w:rFonts w:eastAsia="Calibri" w:cs="Arial"/>
          <w:sz w:val="24"/>
          <w:lang w:val="en-US" w:eastAsia="en-US"/>
        </w:rPr>
        <w:t xml:space="preserve">, click on </w:t>
      </w:r>
      <w:r w:rsidRPr="00F17EE9">
        <w:rPr>
          <w:rFonts w:eastAsia="Calibri" w:cs="Arial"/>
          <w:i/>
          <w:sz w:val="24"/>
          <w:lang w:val="en-US" w:eastAsia="en-US"/>
        </w:rPr>
        <w:t>PDE</w:t>
      </w:r>
      <w:r>
        <w:rPr>
          <w:rFonts w:eastAsia="Calibri" w:cs="Arial"/>
          <w:sz w:val="24"/>
          <w:lang w:val="en-US" w:eastAsia="en-US"/>
        </w:rPr>
        <w:t xml:space="preserve">. Then in the PDE settings, click on </w:t>
      </w:r>
      <w:r w:rsidRPr="00F17EE9">
        <w:rPr>
          <w:rFonts w:eastAsia="Calibri" w:cs="Arial"/>
          <w:i/>
          <w:sz w:val="24"/>
          <w:lang w:val="en-US" w:eastAsia="en-US"/>
        </w:rPr>
        <w:t>Dependent variables</w:t>
      </w:r>
      <w:r>
        <w:rPr>
          <w:rFonts w:eastAsia="Calibri" w:cs="Arial"/>
          <w:sz w:val="24"/>
          <w:lang w:val="en-US" w:eastAsia="en-US"/>
        </w:rPr>
        <w:t xml:space="preserve"> and type “p”</w:t>
      </w:r>
      <w:r w:rsidRPr="00F17EE9">
        <w:rPr>
          <w:lang w:val="en-US"/>
        </w:rPr>
        <w:t xml:space="preserve"> </w:t>
      </w:r>
      <w:r w:rsidRPr="00F17EE9">
        <w:rPr>
          <w:rFonts w:eastAsia="Calibri" w:cs="Arial"/>
          <w:sz w:val="24"/>
          <w:lang w:val="en-US" w:eastAsia="en-US"/>
        </w:rPr>
        <w:t xml:space="preserve">as </w:t>
      </w:r>
      <w:r w:rsidRPr="00F17EE9">
        <w:rPr>
          <w:rFonts w:eastAsia="Calibri" w:cs="Arial"/>
          <w:i/>
          <w:sz w:val="24"/>
          <w:lang w:val="en-US" w:eastAsia="en-US"/>
        </w:rPr>
        <w:t>Field name</w:t>
      </w:r>
      <w:r w:rsidRPr="00F17EE9">
        <w:rPr>
          <w:rFonts w:eastAsia="Calibri" w:cs="Arial"/>
          <w:sz w:val="24"/>
          <w:lang w:val="en-US" w:eastAsia="en-US"/>
        </w:rPr>
        <w:t xml:space="preserve"> and as </w:t>
      </w:r>
      <w:r w:rsidRPr="00F17EE9">
        <w:rPr>
          <w:rFonts w:eastAsia="Calibri" w:cs="Arial"/>
          <w:i/>
          <w:sz w:val="24"/>
          <w:lang w:val="en-US" w:eastAsia="en-US"/>
        </w:rPr>
        <w:t>Dependent Variables</w:t>
      </w:r>
      <w:r w:rsidRPr="00F17EE9">
        <w:rPr>
          <w:rFonts w:eastAsia="Calibri" w:cs="Arial"/>
          <w:sz w:val="24"/>
          <w:lang w:val="en-US" w:eastAsia="en-US"/>
        </w:rPr>
        <w:t>, substituting “u”. This is only a formal step for saying to the software that the equation will be solved for the pressure “p”, in order to be consistent to the variables’ expression</w:t>
      </w:r>
      <w:r>
        <w:rPr>
          <w:rFonts w:eastAsia="Calibri" w:cs="Arial"/>
          <w:sz w:val="24"/>
          <w:lang w:val="en-US" w:eastAsia="en-US"/>
        </w:rPr>
        <w:t>s</w:t>
      </w:r>
      <w:r w:rsidRPr="00F17EE9">
        <w:rPr>
          <w:rFonts w:eastAsia="Calibri" w:cs="Arial"/>
          <w:sz w:val="24"/>
          <w:lang w:val="en-US" w:eastAsia="en-US"/>
        </w:rPr>
        <w:t xml:space="preserve"> defined before.</w:t>
      </w:r>
    </w:p>
    <w:p w:rsidR="00844608" w:rsidRDefault="00F17EE9" w:rsidP="00844608">
      <w:pPr>
        <w:numPr>
          <w:ilvl w:val="0"/>
          <w:numId w:val="32"/>
        </w:numPr>
        <w:spacing w:before="0" w:after="200" w:line="276" w:lineRule="auto"/>
        <w:contextualSpacing/>
        <w:rPr>
          <w:rFonts w:eastAsia="Calibri" w:cs="Arial"/>
          <w:sz w:val="24"/>
          <w:lang w:val="en-US" w:eastAsia="en-US"/>
        </w:rPr>
      </w:pPr>
      <w:r w:rsidRPr="00F17EE9">
        <w:rPr>
          <w:sz w:val="24"/>
          <w:szCs w:val="24"/>
          <w:lang w:val="en-US"/>
        </w:rPr>
        <w:t xml:space="preserve">In </w:t>
      </w:r>
      <w:r>
        <w:rPr>
          <w:sz w:val="24"/>
          <w:szCs w:val="24"/>
          <w:lang w:val="en-US"/>
        </w:rPr>
        <w:t>t</w:t>
      </w:r>
      <w:r w:rsidRPr="00F17EE9">
        <w:rPr>
          <w:sz w:val="24"/>
          <w:szCs w:val="24"/>
          <w:lang w:val="en-US"/>
        </w:rPr>
        <w:t xml:space="preserve">he </w:t>
      </w:r>
      <w:r w:rsidRPr="003A5F2F">
        <w:rPr>
          <w:i/>
          <w:sz w:val="24"/>
          <w:szCs w:val="24"/>
          <w:lang w:val="en-US"/>
        </w:rPr>
        <w:t>Model Builder</w:t>
      </w:r>
      <w:r w:rsidRPr="00F17EE9">
        <w:rPr>
          <w:sz w:val="24"/>
          <w:szCs w:val="24"/>
          <w:lang w:val="en-US"/>
        </w:rPr>
        <w:t xml:space="preserve">, click on </w:t>
      </w:r>
      <w:r w:rsidRPr="003A5F2F">
        <w:rPr>
          <w:i/>
          <w:sz w:val="24"/>
          <w:szCs w:val="24"/>
          <w:lang w:val="en-US"/>
        </w:rPr>
        <w:t>Coefficient Form PDE</w:t>
      </w:r>
      <w:r w:rsidRPr="00F17EE9">
        <w:rPr>
          <w:sz w:val="24"/>
          <w:szCs w:val="24"/>
          <w:lang w:val="en-US"/>
        </w:rPr>
        <w:t xml:space="preserve"> (under </w:t>
      </w:r>
      <w:r w:rsidRPr="003A5F2F">
        <w:rPr>
          <w:i/>
          <w:sz w:val="24"/>
          <w:szCs w:val="24"/>
          <w:lang w:val="en-US"/>
        </w:rPr>
        <w:t>PDE</w:t>
      </w:r>
      <w:r w:rsidRPr="00F17EE9">
        <w:rPr>
          <w:sz w:val="24"/>
          <w:szCs w:val="24"/>
          <w:lang w:val="en-US"/>
        </w:rPr>
        <w:t xml:space="preserve">). In the settings, it is possible to see the working equation, by clicking on </w:t>
      </w:r>
      <w:r w:rsidRPr="003A5F2F">
        <w:rPr>
          <w:i/>
          <w:sz w:val="24"/>
          <w:szCs w:val="24"/>
          <w:lang w:val="en-US"/>
        </w:rPr>
        <w:t>Equation</w:t>
      </w:r>
      <w:r w:rsidRPr="00F17EE9">
        <w:rPr>
          <w:sz w:val="24"/>
          <w:szCs w:val="24"/>
          <w:lang w:val="en-US"/>
        </w:rPr>
        <w:t xml:space="preserve">. To </w:t>
      </w:r>
      <w:r w:rsidRPr="00F17EE9">
        <w:rPr>
          <w:sz w:val="24"/>
          <w:szCs w:val="24"/>
          <w:lang w:val="en-US"/>
        </w:rPr>
        <w:lastRenderedPageBreak/>
        <w:t xml:space="preserve">set-up the physics for flow in porous medium, the governing equation has to be turned in the Darcy’s Law as in the model of [ref], </w:t>
      </w:r>
      <w:r w:rsidR="00844608">
        <w:rPr>
          <w:sz w:val="24"/>
          <w:szCs w:val="24"/>
          <w:lang w:val="en-US"/>
        </w:rPr>
        <w:t>so</w:t>
      </w:r>
      <w:r w:rsidRPr="00F17EE9">
        <w:rPr>
          <w:sz w:val="24"/>
          <w:szCs w:val="24"/>
          <w:lang w:val="en-US"/>
        </w:rPr>
        <w:t>:</w:t>
      </w:r>
    </w:p>
    <w:p w:rsidR="00844608" w:rsidRDefault="001D29E9" w:rsidP="00844608">
      <w:pPr>
        <w:spacing w:before="0" w:after="200" w:line="276" w:lineRule="auto"/>
        <w:ind w:left="720"/>
        <w:contextualSpacing/>
        <w:rPr>
          <w:rFonts w:eastAsia="Calibri" w:cs="Arial"/>
          <w:sz w:val="24"/>
          <w:lang w:val="en-US" w:eastAsia="en-US"/>
        </w:rPr>
      </w:pPr>
      <m:oMathPara>
        <m:oMath>
          <m:sSub>
            <m:sSubPr>
              <m:ctrlPr>
                <w:rPr>
                  <w:rFonts w:ascii="Cambria Math" w:eastAsia="Calibri" w:hAnsi="Cambria Math" w:cs="Arial"/>
                  <w:i/>
                  <w:sz w:val="24"/>
                  <w:lang w:val="en-US" w:eastAsia="en-US"/>
                </w:rPr>
              </m:ctrlPr>
            </m:sSubPr>
            <m:e>
              <m:r>
                <w:rPr>
                  <w:rFonts w:ascii="Cambria Math" w:eastAsia="Calibri" w:hAnsi="Cambria Math" w:cs="Arial"/>
                  <w:sz w:val="24"/>
                  <w:lang w:val="en-US" w:eastAsia="en-US"/>
                </w:rPr>
                <m:t>d</m:t>
              </m:r>
            </m:e>
            <m:sub>
              <m:r>
                <w:rPr>
                  <w:rFonts w:ascii="Cambria Math" w:eastAsia="Calibri" w:hAnsi="Cambria Math" w:cs="Arial"/>
                  <w:sz w:val="24"/>
                  <w:lang w:val="en-US" w:eastAsia="en-US"/>
                </w:rPr>
                <m:t>a</m:t>
              </m:r>
            </m:sub>
          </m:sSub>
          <m:f>
            <m:fPr>
              <m:ctrlPr>
                <w:rPr>
                  <w:rFonts w:ascii="Cambria Math" w:eastAsia="Calibri" w:hAnsi="Cambria Math" w:cs="Arial"/>
                  <w:i/>
                  <w:sz w:val="24"/>
                  <w:lang w:val="en-US" w:eastAsia="en-US"/>
                </w:rPr>
              </m:ctrlPr>
            </m:fPr>
            <m:num>
              <m:r>
                <w:rPr>
                  <w:rFonts w:ascii="Cambria Math" w:eastAsia="Calibri" w:hAnsi="Cambria Math" w:cs="Arial"/>
                  <w:sz w:val="24"/>
                  <w:lang w:val="en-US" w:eastAsia="en-US"/>
                </w:rPr>
                <m:t>∂p</m:t>
              </m:r>
            </m:num>
            <m:den>
              <m:r>
                <w:rPr>
                  <w:rFonts w:ascii="Cambria Math" w:eastAsia="Calibri" w:hAnsi="Cambria Math" w:cs="Arial"/>
                  <w:sz w:val="24"/>
                  <w:lang w:val="en-US" w:eastAsia="en-US"/>
                </w:rPr>
                <m:t>∂t</m:t>
              </m:r>
            </m:den>
          </m:f>
          <m:r>
            <w:rPr>
              <w:rFonts w:ascii="Cambria Math" w:eastAsia="Calibri" w:hAnsi="Cambria Math" w:cs="Arial"/>
              <w:sz w:val="24"/>
              <w:lang w:val="en-US" w:eastAsia="en-US"/>
            </w:rPr>
            <m:t>+</m:t>
          </m:r>
          <m:r>
            <m:rPr>
              <m:sty m:val="p"/>
            </m:rPr>
            <w:rPr>
              <w:rFonts w:ascii="Cambria Math" w:eastAsia="Calibri" w:hAnsi="Cambria Math" w:cs="Arial"/>
              <w:sz w:val="24"/>
              <w:lang w:val="en-US" w:eastAsia="en-US"/>
            </w:rPr>
            <m:t>∇</m:t>
          </m:r>
          <m:r>
            <w:rPr>
              <w:rFonts w:ascii="Cambria Math" w:eastAsia="Calibri" w:hAnsi="Cambria Math" w:cs="Arial"/>
              <w:sz w:val="24"/>
              <w:lang w:val="en-US" w:eastAsia="en-US"/>
            </w:rPr>
            <m:t>∙</m:t>
          </m:r>
          <m:d>
            <m:dPr>
              <m:ctrlPr>
                <w:rPr>
                  <w:rFonts w:ascii="Cambria Math" w:eastAsia="Calibri" w:hAnsi="Cambria Math" w:cs="Arial"/>
                  <w:i/>
                  <w:sz w:val="24"/>
                  <w:lang w:val="en-US" w:eastAsia="en-US"/>
                </w:rPr>
              </m:ctrlPr>
            </m:dPr>
            <m:e>
              <m:r>
                <w:rPr>
                  <w:rFonts w:ascii="Cambria Math" w:eastAsia="Calibri" w:hAnsi="Cambria Math" w:cs="Arial"/>
                  <w:sz w:val="24"/>
                  <w:lang w:val="en-US" w:eastAsia="en-US"/>
                </w:rPr>
                <m:t>-c</m:t>
              </m:r>
              <m:r>
                <m:rPr>
                  <m:sty m:val="p"/>
                </m:rPr>
                <w:rPr>
                  <w:rFonts w:ascii="Cambria Math" w:eastAsia="Calibri" w:hAnsi="Cambria Math" w:cs="Arial"/>
                  <w:sz w:val="24"/>
                  <w:lang w:val="en-US" w:eastAsia="en-US"/>
                </w:rPr>
                <m:t>∇</m:t>
              </m:r>
              <m:r>
                <w:rPr>
                  <w:rFonts w:ascii="Cambria Math" w:eastAsia="Calibri" w:hAnsi="Cambria Math" w:cs="Arial"/>
                  <w:sz w:val="24"/>
                  <w:lang w:val="en-US" w:eastAsia="en-US"/>
                </w:rPr>
                <m:t>p</m:t>
              </m:r>
            </m:e>
          </m:d>
          <m:r>
            <w:rPr>
              <w:rFonts w:ascii="Cambria Math" w:eastAsia="Calibri" w:hAnsi="Cambria Math" w:cs="Arial"/>
              <w:sz w:val="24"/>
              <w:lang w:val="en-US" w:eastAsia="en-US"/>
            </w:rPr>
            <m:t xml:space="preserve">=0  ⇒  </m:t>
          </m:r>
          <m:sSub>
            <m:sSubPr>
              <m:ctrlPr>
                <w:rPr>
                  <w:rFonts w:ascii="Cambria Math" w:eastAsia="Calibri" w:hAnsi="Cambria Math" w:cs="Arial"/>
                  <w:i/>
                  <w:sz w:val="24"/>
                  <w:lang w:val="en-US" w:eastAsia="en-US"/>
                </w:rPr>
              </m:ctrlPr>
            </m:sSubPr>
            <m:e>
              <m:r>
                <w:rPr>
                  <w:rFonts w:ascii="Cambria Math" w:eastAsia="Calibri" w:hAnsi="Cambria Math" w:cs="Arial"/>
                  <w:sz w:val="24"/>
                  <w:lang w:val="en-US" w:eastAsia="en-US"/>
                </w:rPr>
                <m:t>d</m:t>
              </m:r>
            </m:e>
            <m:sub>
              <m:r>
                <w:rPr>
                  <w:rFonts w:ascii="Cambria Math" w:eastAsia="Calibri" w:hAnsi="Cambria Math" w:cs="Arial"/>
                  <w:sz w:val="24"/>
                  <w:lang w:val="en-US" w:eastAsia="en-US"/>
                </w:rPr>
                <m:t>a</m:t>
              </m:r>
            </m:sub>
          </m:sSub>
          <m:r>
            <w:rPr>
              <w:rFonts w:ascii="Cambria Math" w:eastAsia="Calibri" w:hAnsi="Cambria Math" w:cs="Arial"/>
              <w:sz w:val="24"/>
              <w:lang w:val="en-US" w:eastAsia="en-US"/>
            </w:rPr>
            <m:t>∙</m:t>
          </m:r>
          <m:f>
            <m:fPr>
              <m:ctrlPr>
                <w:rPr>
                  <w:rFonts w:ascii="Cambria Math" w:eastAsia="Calibri" w:hAnsi="Cambria Math" w:cs="Arial"/>
                  <w:i/>
                  <w:sz w:val="24"/>
                  <w:lang w:val="en-US" w:eastAsia="en-US"/>
                </w:rPr>
              </m:ctrlPr>
            </m:fPr>
            <m:num>
              <m:r>
                <w:rPr>
                  <w:rFonts w:ascii="Cambria Math" w:eastAsia="Calibri" w:hAnsi="Cambria Math" w:cs="Arial"/>
                  <w:sz w:val="24"/>
                  <w:lang w:val="en-US" w:eastAsia="en-US"/>
                </w:rPr>
                <m:t>∂p</m:t>
              </m:r>
            </m:num>
            <m:den>
              <m:r>
                <w:rPr>
                  <w:rFonts w:ascii="Cambria Math" w:eastAsia="Calibri" w:hAnsi="Cambria Math" w:cs="Arial"/>
                  <w:sz w:val="24"/>
                  <w:lang w:val="en-US" w:eastAsia="en-US"/>
                </w:rPr>
                <m:t>∂t</m:t>
              </m:r>
            </m:den>
          </m:f>
          <m:r>
            <w:rPr>
              <w:rFonts w:ascii="Cambria Math" w:eastAsia="Calibri" w:hAnsi="Cambria Math" w:cs="Arial"/>
              <w:sz w:val="24"/>
              <w:lang w:val="en-US" w:eastAsia="en-US"/>
            </w:rPr>
            <m:t>+</m:t>
          </m:r>
          <m:r>
            <m:rPr>
              <m:sty m:val="p"/>
            </m:rPr>
            <w:rPr>
              <w:rFonts w:ascii="Cambria Math" w:eastAsia="Calibri" w:hAnsi="Cambria Math" w:cs="Arial"/>
              <w:sz w:val="24"/>
              <w:lang w:val="en-US" w:eastAsia="en-US"/>
            </w:rPr>
            <m:t>∇</m:t>
          </m:r>
          <m:r>
            <w:rPr>
              <w:rFonts w:ascii="Cambria Math" w:eastAsia="Calibri" w:hAnsi="Cambria Math" w:cs="Arial"/>
              <w:sz w:val="24"/>
              <w:lang w:val="en-US" w:eastAsia="en-US"/>
            </w:rPr>
            <m:t>∙</m:t>
          </m:r>
          <m:d>
            <m:dPr>
              <m:ctrlPr>
                <w:rPr>
                  <w:rFonts w:ascii="Cambria Math" w:eastAsia="Calibri" w:hAnsi="Cambria Math" w:cs="Arial"/>
                  <w:i/>
                  <w:sz w:val="24"/>
                  <w:lang w:val="en-US" w:eastAsia="en-US"/>
                </w:rPr>
              </m:ctrlPr>
            </m:dPr>
            <m:e>
              <m:r>
                <w:rPr>
                  <w:rFonts w:ascii="Cambria Math" w:eastAsia="Calibri" w:hAnsi="Cambria Math" w:cs="Arial"/>
                  <w:sz w:val="24"/>
                  <w:lang w:val="en-US" w:eastAsia="en-US"/>
                </w:rPr>
                <m:t>-</m:t>
              </m:r>
              <m:f>
                <m:fPr>
                  <m:ctrlPr>
                    <w:rPr>
                      <w:rFonts w:ascii="Cambria Math" w:eastAsia="Calibri" w:hAnsi="Cambria Math" w:cs="Arial"/>
                      <w:i/>
                      <w:sz w:val="24"/>
                      <w:lang w:val="en-US" w:eastAsia="en-US"/>
                    </w:rPr>
                  </m:ctrlPr>
                </m:fPr>
                <m:num>
                  <m:r>
                    <w:rPr>
                      <w:rFonts w:ascii="Cambria Math" w:eastAsia="Calibri" w:hAnsi="Cambria Math" w:cs="Arial"/>
                      <w:sz w:val="24"/>
                      <w:lang w:val="en-US" w:eastAsia="en-US"/>
                    </w:rPr>
                    <m:t>K</m:t>
                  </m:r>
                </m:num>
                <m:den>
                  <m:r>
                    <w:rPr>
                      <w:rFonts w:ascii="Cambria Math" w:eastAsia="Calibri" w:hAnsi="Cambria Math" w:cs="Arial"/>
                      <w:sz w:val="24"/>
                      <w:lang w:val="en-US" w:eastAsia="en-US"/>
                    </w:rPr>
                    <m:t>η</m:t>
                  </m:r>
                </m:den>
              </m:f>
              <m:r>
                <m:rPr>
                  <m:sty m:val="p"/>
                </m:rPr>
                <w:rPr>
                  <w:rFonts w:ascii="Cambria Math" w:eastAsia="Calibri" w:hAnsi="Cambria Math" w:cs="Arial"/>
                  <w:sz w:val="24"/>
                  <w:lang w:val="en-US" w:eastAsia="en-US"/>
                </w:rPr>
                <m:t>∇</m:t>
              </m:r>
              <m:r>
                <w:rPr>
                  <w:rFonts w:ascii="Cambria Math" w:eastAsia="Calibri" w:hAnsi="Cambria Math" w:cs="Arial"/>
                  <w:sz w:val="24"/>
                  <w:lang w:val="en-US" w:eastAsia="en-US"/>
                </w:rPr>
                <m:t>p</m:t>
              </m:r>
            </m:e>
          </m:d>
          <m:r>
            <w:rPr>
              <w:rFonts w:ascii="Cambria Math" w:eastAsia="Calibri" w:hAnsi="Cambria Math" w:cs="Arial"/>
              <w:sz w:val="24"/>
              <w:lang w:val="en-US" w:eastAsia="en-US"/>
            </w:rPr>
            <m:t>=0</m:t>
          </m:r>
        </m:oMath>
      </m:oMathPara>
    </w:p>
    <w:p w:rsidR="003A5F2F" w:rsidRDefault="007A09EA" w:rsidP="003A5F2F">
      <w:pPr>
        <w:spacing w:before="0" w:after="200" w:line="276" w:lineRule="auto"/>
        <w:ind w:left="720"/>
        <w:contextualSpacing/>
        <w:rPr>
          <w:rFonts w:eastAsia="Calibri" w:cs="Arial"/>
          <w:sz w:val="24"/>
          <w:lang w:val="en-US" w:eastAsia="en-US"/>
        </w:rPr>
      </w:pPr>
      <w:r>
        <w:rPr>
          <w:rFonts w:eastAsia="Calibri" w:cs="Arial"/>
          <w:sz w:val="24"/>
          <w:lang w:val="en-US" w:eastAsia="en-US"/>
        </w:rPr>
        <w:t xml:space="preserve">Where </w:t>
      </w:r>
      <w:proofErr w:type="spellStart"/>
      <w:r w:rsidRPr="007A09EA">
        <w:rPr>
          <w:rFonts w:eastAsia="Calibri" w:cs="Arial"/>
          <w:i/>
          <w:sz w:val="24"/>
          <w:lang w:val="en-US" w:eastAsia="en-US"/>
        </w:rPr>
        <w:t>d</w:t>
      </w:r>
      <w:r w:rsidRPr="007A09EA">
        <w:rPr>
          <w:rFonts w:eastAsia="Calibri" w:cs="Arial"/>
          <w:i/>
          <w:sz w:val="24"/>
          <w:vertAlign w:val="subscript"/>
          <w:lang w:val="en-US" w:eastAsia="en-US"/>
        </w:rPr>
        <w:t>a</w:t>
      </w:r>
      <w:proofErr w:type="spellEnd"/>
      <w:r>
        <w:rPr>
          <w:rFonts w:eastAsia="Calibri" w:cs="Arial"/>
          <w:sz w:val="24"/>
          <w:lang w:val="en-US" w:eastAsia="en-US"/>
        </w:rPr>
        <w:t xml:space="preserve"> is the damping coefficient (defined before in table 1) and </w:t>
      </w:r>
      <w:r w:rsidRPr="007A09EA">
        <w:rPr>
          <w:rFonts w:eastAsia="Calibri" w:cs="Arial"/>
          <w:i/>
          <w:sz w:val="24"/>
          <w:lang w:val="en-US" w:eastAsia="en-US"/>
        </w:rPr>
        <w:t>c</w:t>
      </w:r>
      <w:r>
        <w:rPr>
          <w:rFonts w:eastAsia="Calibri" w:cs="Arial"/>
          <w:sz w:val="24"/>
          <w:lang w:val="en-US" w:eastAsia="en-US"/>
        </w:rPr>
        <w:t xml:space="preserve"> is the diffusion coefficient (that in Darcy’s Law is equal to the ration between permeability </w:t>
      </w:r>
      <w:r w:rsidRPr="007A09EA">
        <w:rPr>
          <w:rFonts w:eastAsia="Calibri" w:cs="Arial"/>
          <w:i/>
          <w:sz w:val="24"/>
          <w:lang w:val="en-US" w:eastAsia="en-US"/>
        </w:rPr>
        <w:t>K</w:t>
      </w:r>
      <w:r>
        <w:rPr>
          <w:rFonts w:eastAsia="Calibri" w:cs="Arial"/>
          <w:sz w:val="24"/>
          <w:lang w:val="en-US" w:eastAsia="en-US"/>
        </w:rPr>
        <w:t xml:space="preserve"> and viscosity </w:t>
      </w:r>
      <w:r w:rsidRPr="007A09EA">
        <w:rPr>
          <w:rFonts w:eastAsia="Calibri" w:cs="Arial"/>
          <w:i/>
          <w:sz w:val="24"/>
          <w:lang w:val="en-US" w:eastAsia="en-US"/>
        </w:rPr>
        <w:t>η</w:t>
      </w:r>
      <w:r>
        <w:rPr>
          <w:rFonts w:eastAsia="Calibri" w:cs="Arial"/>
          <w:sz w:val="24"/>
          <w:lang w:val="en-US" w:eastAsia="en-US"/>
        </w:rPr>
        <w:t>). All the other coefficient of the working equation has to be zero. Therefore please input the following values:</w:t>
      </w:r>
    </w:p>
    <w:p w:rsidR="007A09EA" w:rsidRPr="007A09EA" w:rsidRDefault="007A09EA" w:rsidP="007A09EA">
      <w:pPr>
        <w:pStyle w:val="ListParagraph"/>
        <w:numPr>
          <w:ilvl w:val="1"/>
          <w:numId w:val="32"/>
        </w:numPr>
        <w:spacing w:before="0" w:after="200" w:line="276" w:lineRule="auto"/>
        <w:contextualSpacing/>
        <w:rPr>
          <w:rFonts w:cs="Arial"/>
          <w:sz w:val="24"/>
          <w:lang w:val="en-US"/>
        </w:rPr>
      </w:pPr>
      <w:r>
        <w:rPr>
          <w:rFonts w:cs="Arial"/>
          <w:sz w:val="24"/>
          <w:lang w:val="en-US"/>
        </w:rPr>
        <w:t>Diffusion Coefficient → c = Permeability/Viscosity;</w:t>
      </w:r>
    </w:p>
    <w:p w:rsidR="007A09EA" w:rsidRDefault="007A09EA" w:rsidP="007A09EA">
      <w:pPr>
        <w:pStyle w:val="ListParagraph"/>
        <w:numPr>
          <w:ilvl w:val="1"/>
          <w:numId w:val="32"/>
        </w:numPr>
        <w:spacing w:before="0" w:after="200" w:line="276" w:lineRule="auto"/>
        <w:contextualSpacing/>
        <w:rPr>
          <w:rFonts w:cs="Arial"/>
          <w:sz w:val="24"/>
          <w:lang w:val="en-US"/>
        </w:rPr>
      </w:pPr>
      <w:r>
        <w:rPr>
          <w:rFonts w:cs="Arial"/>
          <w:sz w:val="24"/>
          <w:lang w:val="en-US"/>
        </w:rPr>
        <w:t>Absorption Coefficient → a = 0;</w:t>
      </w:r>
    </w:p>
    <w:p w:rsidR="007A09EA" w:rsidRDefault="007A09EA" w:rsidP="007A09EA">
      <w:pPr>
        <w:pStyle w:val="ListParagraph"/>
        <w:numPr>
          <w:ilvl w:val="1"/>
          <w:numId w:val="32"/>
        </w:numPr>
        <w:spacing w:before="0" w:after="200" w:line="276" w:lineRule="auto"/>
        <w:contextualSpacing/>
        <w:rPr>
          <w:rFonts w:cs="Arial"/>
          <w:sz w:val="24"/>
          <w:lang w:val="en-US"/>
        </w:rPr>
      </w:pPr>
      <w:r>
        <w:rPr>
          <w:rFonts w:cs="Arial"/>
          <w:sz w:val="24"/>
          <w:lang w:val="en-US"/>
        </w:rPr>
        <w:t>Source Term → f = 0;</w:t>
      </w:r>
    </w:p>
    <w:p w:rsidR="007A09EA" w:rsidRDefault="007A09EA" w:rsidP="007A09EA">
      <w:pPr>
        <w:pStyle w:val="ListParagraph"/>
        <w:numPr>
          <w:ilvl w:val="1"/>
          <w:numId w:val="32"/>
        </w:numPr>
        <w:spacing w:before="0" w:after="200" w:line="276" w:lineRule="auto"/>
        <w:contextualSpacing/>
        <w:rPr>
          <w:rFonts w:cs="Arial"/>
          <w:sz w:val="24"/>
          <w:lang w:val="en-US"/>
        </w:rPr>
      </w:pPr>
      <w:r>
        <w:rPr>
          <w:rFonts w:cs="Arial"/>
          <w:sz w:val="24"/>
          <w:lang w:val="en-US"/>
        </w:rPr>
        <w:t>Mass Coefficient → e</w:t>
      </w:r>
      <w:r w:rsidRPr="007A09EA">
        <w:rPr>
          <w:rFonts w:cs="Arial"/>
          <w:sz w:val="24"/>
          <w:vertAlign w:val="subscript"/>
          <w:lang w:val="en-US"/>
        </w:rPr>
        <w:t>a</w:t>
      </w:r>
      <w:r>
        <w:rPr>
          <w:rFonts w:cs="Arial"/>
          <w:sz w:val="24"/>
          <w:lang w:val="en-US"/>
        </w:rPr>
        <w:t xml:space="preserve"> = 0;</w:t>
      </w:r>
    </w:p>
    <w:p w:rsidR="007A09EA" w:rsidRDefault="007A09EA" w:rsidP="007A09EA">
      <w:pPr>
        <w:pStyle w:val="ListParagraph"/>
        <w:numPr>
          <w:ilvl w:val="1"/>
          <w:numId w:val="32"/>
        </w:numPr>
        <w:spacing w:before="0" w:after="200" w:line="276" w:lineRule="auto"/>
        <w:contextualSpacing/>
        <w:rPr>
          <w:rFonts w:cs="Arial"/>
          <w:sz w:val="24"/>
          <w:lang w:val="en-US"/>
        </w:rPr>
      </w:pPr>
      <w:r>
        <w:rPr>
          <w:rFonts w:cs="Arial"/>
          <w:sz w:val="24"/>
          <w:lang w:val="en-US"/>
        </w:rPr>
        <w:t xml:space="preserve">Damping Coefficient → </w:t>
      </w:r>
      <w:proofErr w:type="spellStart"/>
      <w:r>
        <w:rPr>
          <w:rFonts w:cs="Arial"/>
          <w:sz w:val="24"/>
          <w:lang w:val="en-US"/>
        </w:rPr>
        <w:t>d</w:t>
      </w:r>
      <w:r w:rsidRPr="007A09EA">
        <w:rPr>
          <w:rFonts w:cs="Arial"/>
          <w:sz w:val="24"/>
          <w:vertAlign w:val="subscript"/>
          <w:lang w:val="en-US"/>
        </w:rPr>
        <w:t>a</w:t>
      </w:r>
      <w:proofErr w:type="spellEnd"/>
      <w:r>
        <w:rPr>
          <w:rFonts w:cs="Arial"/>
          <w:sz w:val="24"/>
          <w:lang w:val="en-US"/>
        </w:rPr>
        <w:t xml:space="preserve"> = Damping.</w:t>
      </w:r>
    </w:p>
    <w:p w:rsidR="007A09EA" w:rsidRDefault="007A09EA" w:rsidP="003A5F2F">
      <w:pPr>
        <w:spacing w:before="0" w:after="200" w:line="276" w:lineRule="auto"/>
        <w:ind w:left="720"/>
        <w:contextualSpacing/>
        <w:rPr>
          <w:rFonts w:eastAsia="Calibri" w:cs="Arial"/>
          <w:sz w:val="24"/>
          <w:lang w:val="en-US" w:eastAsia="en-US"/>
        </w:rPr>
      </w:pPr>
      <w:r>
        <w:rPr>
          <w:rFonts w:eastAsia="Calibri" w:cs="Arial"/>
          <w:sz w:val="24"/>
          <w:lang w:val="en-US" w:eastAsia="en-US"/>
        </w:rPr>
        <w:t>Leave all the other options as default</w:t>
      </w:r>
      <w:r w:rsidR="00E71A84">
        <w:rPr>
          <w:rFonts w:eastAsia="Calibri" w:cs="Arial"/>
          <w:sz w:val="24"/>
          <w:lang w:val="en-US" w:eastAsia="en-US"/>
        </w:rPr>
        <w:t xml:space="preserve"> (Figure 4)</w:t>
      </w:r>
      <w:r>
        <w:rPr>
          <w:rFonts w:eastAsia="Calibri" w:cs="Arial"/>
          <w:sz w:val="24"/>
          <w:lang w:val="en-US" w:eastAsia="en-US"/>
        </w:rPr>
        <w:t xml:space="preserve">. Please note that the diffusion coefficient (namely the permeability) can be introduced as a </w:t>
      </w:r>
      <w:r w:rsidRPr="007A09EA">
        <w:rPr>
          <w:rFonts w:eastAsia="Calibri" w:cs="Arial"/>
          <w:i/>
          <w:sz w:val="24"/>
          <w:lang w:val="en-US" w:eastAsia="en-US"/>
        </w:rPr>
        <w:t>Diagonal</w:t>
      </w:r>
      <w:r>
        <w:rPr>
          <w:rFonts w:eastAsia="Calibri" w:cs="Arial"/>
          <w:sz w:val="24"/>
          <w:lang w:val="en-US" w:eastAsia="en-US"/>
        </w:rPr>
        <w:t xml:space="preserve">, </w:t>
      </w:r>
      <w:r w:rsidRPr="007A09EA">
        <w:rPr>
          <w:rFonts w:eastAsia="Calibri" w:cs="Arial"/>
          <w:i/>
          <w:sz w:val="24"/>
          <w:lang w:val="en-US" w:eastAsia="en-US"/>
        </w:rPr>
        <w:t>Symmetric</w:t>
      </w:r>
      <w:r>
        <w:rPr>
          <w:rFonts w:eastAsia="Calibri" w:cs="Arial"/>
          <w:sz w:val="24"/>
          <w:lang w:val="en-US" w:eastAsia="en-US"/>
        </w:rPr>
        <w:t xml:space="preserve"> or </w:t>
      </w:r>
      <w:r w:rsidRPr="007A09EA">
        <w:rPr>
          <w:rFonts w:eastAsia="Calibri" w:cs="Arial"/>
          <w:i/>
          <w:sz w:val="24"/>
          <w:lang w:val="en-US" w:eastAsia="en-US"/>
        </w:rPr>
        <w:t>Anisotropic</w:t>
      </w:r>
      <w:r>
        <w:rPr>
          <w:rFonts w:eastAsia="Calibri" w:cs="Arial"/>
          <w:sz w:val="24"/>
          <w:lang w:val="en-US" w:eastAsia="en-US"/>
        </w:rPr>
        <w:t xml:space="preserve"> matrix as well. In this exercise, keep the option </w:t>
      </w:r>
      <w:r w:rsidRPr="007A09EA">
        <w:rPr>
          <w:rFonts w:eastAsia="Calibri" w:cs="Arial"/>
          <w:i/>
          <w:sz w:val="24"/>
          <w:lang w:val="en-US" w:eastAsia="en-US"/>
        </w:rPr>
        <w:t>Isotropic</w:t>
      </w:r>
      <w:r>
        <w:rPr>
          <w:rFonts w:eastAsia="Calibri" w:cs="Arial"/>
          <w:sz w:val="24"/>
          <w:lang w:val="en-US" w:eastAsia="en-US"/>
        </w:rPr>
        <w:t xml:space="preserve"> for simplicity.</w:t>
      </w:r>
    </w:p>
    <w:p w:rsidR="006D62B0" w:rsidRDefault="006D62B0" w:rsidP="003A5F2F">
      <w:pPr>
        <w:spacing w:before="0" w:after="200" w:line="276" w:lineRule="auto"/>
        <w:ind w:left="720"/>
        <w:contextualSpacing/>
        <w:rPr>
          <w:rFonts w:eastAsia="Calibri" w:cs="Arial"/>
          <w:sz w:val="24"/>
          <w:lang w:val="en-US" w:eastAsia="en-US"/>
        </w:rPr>
      </w:pPr>
    </w:p>
    <w:p w:rsidR="00FB0662" w:rsidRDefault="00FB0662" w:rsidP="00FB0662">
      <w:pPr>
        <w:keepNext/>
        <w:spacing w:before="0" w:after="200" w:line="276" w:lineRule="auto"/>
        <w:contextualSpacing/>
        <w:jc w:val="center"/>
      </w:pPr>
      <w:r>
        <w:rPr>
          <w:rFonts w:eastAsia="Calibri" w:cs="Arial"/>
          <w:noProof/>
          <w:sz w:val="24"/>
        </w:rPr>
        <w:drawing>
          <wp:inline distT="0" distB="0" distL="0" distR="0">
            <wp:extent cx="5730240" cy="4404360"/>
            <wp:effectExtent l="19050" t="0" r="3810" b="0"/>
            <wp:docPr id="53" name="Picture 53" descr="E:\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fig5.jpg"/>
                    <pic:cNvPicPr>
                      <a:picLocks noChangeAspect="1" noChangeArrowheads="1"/>
                    </pic:cNvPicPr>
                  </pic:nvPicPr>
                  <pic:blipFill>
                    <a:blip r:embed="rId11" cstate="print"/>
                    <a:srcRect/>
                    <a:stretch>
                      <a:fillRect/>
                    </a:stretch>
                  </pic:blipFill>
                  <pic:spPr bwMode="auto">
                    <a:xfrm>
                      <a:off x="0" y="0"/>
                      <a:ext cx="5730240" cy="4404360"/>
                    </a:xfrm>
                    <a:prstGeom prst="rect">
                      <a:avLst/>
                    </a:prstGeom>
                    <a:noFill/>
                    <a:ln w="9525">
                      <a:noFill/>
                      <a:miter lim="800000"/>
                      <a:headEnd/>
                      <a:tailEnd/>
                    </a:ln>
                  </pic:spPr>
                </pic:pic>
              </a:graphicData>
            </a:graphic>
          </wp:inline>
        </w:drawing>
      </w:r>
    </w:p>
    <w:p w:rsidR="00E71A84" w:rsidRDefault="00FB0662" w:rsidP="00FB0662">
      <w:pPr>
        <w:pStyle w:val="Caption"/>
        <w:jc w:val="center"/>
        <w:rPr>
          <w:rFonts w:eastAsia="Calibri" w:cs="Arial"/>
          <w:sz w:val="24"/>
          <w:lang w:val="en-US" w:eastAsia="en-US"/>
        </w:rPr>
      </w:pPr>
      <w:proofErr w:type="spellStart"/>
      <w:r>
        <w:t>Figure</w:t>
      </w:r>
      <w:proofErr w:type="spellEnd"/>
      <w:r>
        <w:t xml:space="preserve"> </w:t>
      </w:r>
      <w:fldSimple w:instr=" SEQ Figure \* ARABIC ">
        <w:r w:rsidR="00CD511A">
          <w:rPr>
            <w:noProof/>
          </w:rPr>
          <w:t>4</w:t>
        </w:r>
      </w:fldSimple>
      <w:r>
        <w:t xml:space="preserve"> – </w:t>
      </w:r>
      <w:proofErr w:type="spellStart"/>
      <w:r>
        <w:t>Equation</w:t>
      </w:r>
      <w:proofErr w:type="spellEnd"/>
      <w:r>
        <w:t xml:space="preserve"> </w:t>
      </w:r>
      <w:proofErr w:type="spellStart"/>
      <w:r>
        <w:t>settings</w:t>
      </w:r>
      <w:proofErr w:type="spellEnd"/>
    </w:p>
    <w:p w:rsidR="00FB0662" w:rsidRDefault="00FB0662" w:rsidP="0056182C">
      <w:pPr>
        <w:numPr>
          <w:ilvl w:val="0"/>
          <w:numId w:val="32"/>
        </w:numPr>
        <w:spacing w:before="0" w:after="200" w:line="276" w:lineRule="auto"/>
        <w:contextualSpacing/>
        <w:rPr>
          <w:rFonts w:eastAsia="Calibri" w:cs="Arial"/>
          <w:sz w:val="24"/>
          <w:lang w:val="en-US" w:eastAsia="en-US"/>
        </w:rPr>
      </w:pPr>
      <w:r>
        <w:rPr>
          <w:rFonts w:eastAsia="Calibri" w:cs="Arial"/>
          <w:sz w:val="24"/>
          <w:lang w:val="en-US" w:eastAsia="en-US"/>
        </w:rPr>
        <w:lastRenderedPageBreak/>
        <w:t xml:space="preserve">In the </w:t>
      </w:r>
      <w:r w:rsidRPr="00FB0662">
        <w:rPr>
          <w:rFonts w:eastAsia="Calibri" w:cs="Arial"/>
          <w:i/>
          <w:sz w:val="24"/>
          <w:lang w:val="en-US" w:eastAsia="en-US"/>
        </w:rPr>
        <w:t>Model Builder</w:t>
      </w:r>
      <w:r>
        <w:rPr>
          <w:rFonts w:eastAsia="Calibri" w:cs="Arial"/>
          <w:sz w:val="24"/>
          <w:lang w:val="en-US" w:eastAsia="en-US"/>
        </w:rPr>
        <w:t xml:space="preserve">, right click on </w:t>
      </w:r>
      <w:r w:rsidRPr="00FB0662">
        <w:rPr>
          <w:rFonts w:eastAsia="Calibri" w:cs="Arial"/>
          <w:i/>
          <w:sz w:val="24"/>
          <w:lang w:val="en-US" w:eastAsia="en-US"/>
        </w:rPr>
        <w:t>PDE</w:t>
      </w:r>
      <w:r>
        <w:rPr>
          <w:rFonts w:eastAsia="Calibri" w:cs="Arial"/>
          <w:sz w:val="24"/>
          <w:lang w:val="en-US" w:eastAsia="en-US"/>
        </w:rPr>
        <w:t xml:space="preserve"> and select </w:t>
      </w:r>
      <w:proofErr w:type="spellStart"/>
      <w:r w:rsidRPr="00FB0662">
        <w:rPr>
          <w:rFonts w:eastAsia="Calibri" w:cs="Arial"/>
          <w:i/>
          <w:sz w:val="24"/>
          <w:lang w:val="en-US" w:eastAsia="en-US"/>
        </w:rPr>
        <w:t>Dirichlet</w:t>
      </w:r>
      <w:proofErr w:type="spellEnd"/>
      <w:r w:rsidRPr="00FB0662">
        <w:rPr>
          <w:rFonts w:eastAsia="Calibri" w:cs="Arial"/>
          <w:i/>
          <w:sz w:val="24"/>
          <w:lang w:val="en-US" w:eastAsia="en-US"/>
        </w:rPr>
        <w:t xml:space="preserve"> Boundary Condition</w:t>
      </w:r>
      <w:r>
        <w:rPr>
          <w:rFonts w:eastAsia="Calibri" w:cs="Arial"/>
          <w:sz w:val="24"/>
          <w:lang w:val="en-US" w:eastAsia="en-US"/>
        </w:rPr>
        <w:t xml:space="preserve">. In the </w:t>
      </w:r>
      <w:r w:rsidRPr="00FB0662">
        <w:rPr>
          <w:rFonts w:eastAsia="Calibri" w:cs="Arial"/>
          <w:i/>
          <w:sz w:val="24"/>
          <w:lang w:val="en-US" w:eastAsia="en-US"/>
        </w:rPr>
        <w:t>Graphics</w:t>
      </w:r>
      <w:r>
        <w:rPr>
          <w:rFonts w:eastAsia="Calibri" w:cs="Arial"/>
          <w:sz w:val="24"/>
          <w:lang w:val="en-US" w:eastAsia="en-US"/>
        </w:rPr>
        <w:t xml:space="preserve"> window select the inlet side (edge number 1) and then enter it in the selection box by clicking on the “+” button (Figure 5). Afterward type “</w:t>
      </w:r>
      <w:proofErr w:type="spellStart"/>
      <w:r>
        <w:rPr>
          <w:rFonts w:eastAsia="Calibri" w:cs="Arial"/>
          <w:sz w:val="24"/>
          <w:lang w:val="en-US" w:eastAsia="en-US"/>
        </w:rPr>
        <w:t>InjectionPressure</w:t>
      </w:r>
      <w:proofErr w:type="spellEnd"/>
      <w:r>
        <w:rPr>
          <w:rFonts w:eastAsia="Calibri" w:cs="Arial"/>
          <w:sz w:val="24"/>
          <w:lang w:val="en-US" w:eastAsia="en-US"/>
        </w:rPr>
        <w:t xml:space="preserve">” for the </w:t>
      </w:r>
      <w:proofErr w:type="gramStart"/>
      <w:r w:rsidRPr="000E08AD">
        <w:rPr>
          <w:rFonts w:eastAsia="Calibri" w:cs="Arial"/>
          <w:i/>
          <w:sz w:val="24"/>
          <w:lang w:val="en-US" w:eastAsia="en-US"/>
        </w:rPr>
        <w:t>Prescribed</w:t>
      </w:r>
      <w:proofErr w:type="gramEnd"/>
      <w:r w:rsidRPr="000E08AD">
        <w:rPr>
          <w:rFonts w:eastAsia="Calibri" w:cs="Arial"/>
          <w:i/>
          <w:sz w:val="24"/>
          <w:lang w:val="en-US" w:eastAsia="en-US"/>
        </w:rPr>
        <w:t xml:space="preserve"> value of p</w:t>
      </w:r>
      <w:r>
        <w:rPr>
          <w:rFonts w:eastAsia="Calibri" w:cs="Arial"/>
          <w:sz w:val="24"/>
          <w:lang w:val="en-US" w:eastAsia="en-US"/>
        </w:rPr>
        <w:t xml:space="preserve"> (r).</w:t>
      </w:r>
    </w:p>
    <w:p w:rsidR="006D62B0" w:rsidRDefault="006D62B0" w:rsidP="006D62B0">
      <w:pPr>
        <w:spacing w:before="0" w:after="200" w:line="276" w:lineRule="auto"/>
        <w:ind w:left="720"/>
        <w:contextualSpacing/>
        <w:rPr>
          <w:rFonts w:eastAsia="Calibri" w:cs="Arial"/>
          <w:sz w:val="24"/>
          <w:lang w:val="en-US" w:eastAsia="en-US"/>
        </w:rPr>
      </w:pPr>
    </w:p>
    <w:p w:rsidR="009632F6" w:rsidRDefault="009632F6" w:rsidP="009632F6">
      <w:pPr>
        <w:keepNext/>
        <w:spacing w:before="0" w:after="200" w:line="276" w:lineRule="auto"/>
        <w:contextualSpacing/>
        <w:jc w:val="center"/>
      </w:pPr>
      <w:r>
        <w:rPr>
          <w:rFonts w:eastAsia="Calibri" w:cs="Arial"/>
          <w:noProof/>
          <w:sz w:val="24"/>
        </w:rPr>
        <w:drawing>
          <wp:inline distT="0" distB="0" distL="0" distR="0">
            <wp:extent cx="5862508" cy="3512820"/>
            <wp:effectExtent l="19050" t="0" r="489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62508" cy="3512820"/>
                    </a:xfrm>
                    <a:prstGeom prst="rect">
                      <a:avLst/>
                    </a:prstGeom>
                    <a:noFill/>
                    <a:ln w="9525">
                      <a:noFill/>
                      <a:miter lim="800000"/>
                      <a:headEnd/>
                      <a:tailEnd/>
                    </a:ln>
                  </pic:spPr>
                </pic:pic>
              </a:graphicData>
            </a:graphic>
          </wp:inline>
        </w:drawing>
      </w:r>
    </w:p>
    <w:p w:rsidR="009632F6" w:rsidRDefault="009632F6" w:rsidP="009632F6">
      <w:pPr>
        <w:pStyle w:val="Caption"/>
        <w:jc w:val="center"/>
        <w:rPr>
          <w:rFonts w:eastAsia="Calibri" w:cs="Arial"/>
          <w:sz w:val="24"/>
          <w:lang w:val="en-US" w:eastAsia="en-US"/>
        </w:rPr>
      </w:pPr>
      <w:proofErr w:type="spellStart"/>
      <w:r>
        <w:t>Figure</w:t>
      </w:r>
      <w:proofErr w:type="spellEnd"/>
      <w:r>
        <w:t xml:space="preserve"> </w:t>
      </w:r>
      <w:fldSimple w:instr=" SEQ Figure \* ARABIC ">
        <w:r w:rsidR="00CD511A">
          <w:rPr>
            <w:noProof/>
          </w:rPr>
          <w:t>5</w:t>
        </w:r>
      </w:fldSimple>
      <w:r>
        <w:t xml:space="preserve"> – </w:t>
      </w:r>
      <w:proofErr w:type="spellStart"/>
      <w:r>
        <w:t>Boundary</w:t>
      </w:r>
      <w:proofErr w:type="spellEnd"/>
      <w:r>
        <w:t xml:space="preserve"> </w:t>
      </w:r>
      <w:proofErr w:type="spellStart"/>
      <w:r>
        <w:t>conditions</w:t>
      </w:r>
      <w:proofErr w:type="spellEnd"/>
    </w:p>
    <w:p w:rsidR="000E08AD" w:rsidRDefault="000E08AD" w:rsidP="000E08AD">
      <w:pPr>
        <w:numPr>
          <w:ilvl w:val="0"/>
          <w:numId w:val="32"/>
        </w:numPr>
        <w:spacing w:before="0" w:after="200" w:line="276" w:lineRule="auto"/>
        <w:contextualSpacing/>
        <w:rPr>
          <w:rFonts w:eastAsia="Calibri" w:cs="Arial"/>
          <w:sz w:val="24"/>
          <w:lang w:val="en-US" w:eastAsia="en-US"/>
        </w:rPr>
      </w:pPr>
      <w:r>
        <w:rPr>
          <w:rFonts w:eastAsia="Calibri" w:cs="Arial"/>
          <w:sz w:val="24"/>
          <w:lang w:val="en-US" w:eastAsia="en-US"/>
        </w:rPr>
        <w:t xml:space="preserve">In the </w:t>
      </w:r>
      <w:r w:rsidRPr="00FB0662">
        <w:rPr>
          <w:rFonts w:eastAsia="Calibri" w:cs="Arial"/>
          <w:i/>
          <w:sz w:val="24"/>
          <w:lang w:val="en-US" w:eastAsia="en-US"/>
        </w:rPr>
        <w:t>Model Builder</w:t>
      </w:r>
      <w:r>
        <w:rPr>
          <w:rFonts w:eastAsia="Calibri" w:cs="Arial"/>
          <w:sz w:val="24"/>
          <w:lang w:val="en-US" w:eastAsia="en-US"/>
        </w:rPr>
        <w:t xml:space="preserve">, right click on </w:t>
      </w:r>
      <w:r w:rsidRPr="00FB0662">
        <w:rPr>
          <w:rFonts w:eastAsia="Calibri" w:cs="Arial"/>
          <w:i/>
          <w:sz w:val="24"/>
          <w:lang w:val="en-US" w:eastAsia="en-US"/>
        </w:rPr>
        <w:t>PDE</w:t>
      </w:r>
      <w:r>
        <w:rPr>
          <w:rFonts w:eastAsia="Calibri" w:cs="Arial"/>
          <w:sz w:val="24"/>
          <w:lang w:val="en-US" w:eastAsia="en-US"/>
        </w:rPr>
        <w:t xml:space="preserve"> and select again </w:t>
      </w:r>
      <w:proofErr w:type="spellStart"/>
      <w:r w:rsidRPr="00FB0662">
        <w:rPr>
          <w:rFonts w:eastAsia="Calibri" w:cs="Arial"/>
          <w:i/>
          <w:sz w:val="24"/>
          <w:lang w:val="en-US" w:eastAsia="en-US"/>
        </w:rPr>
        <w:t>Dirichlet</w:t>
      </w:r>
      <w:proofErr w:type="spellEnd"/>
      <w:r w:rsidRPr="00FB0662">
        <w:rPr>
          <w:rFonts w:eastAsia="Calibri" w:cs="Arial"/>
          <w:i/>
          <w:sz w:val="24"/>
          <w:lang w:val="en-US" w:eastAsia="en-US"/>
        </w:rPr>
        <w:t xml:space="preserve"> Boundary Condition</w:t>
      </w:r>
      <w:r>
        <w:rPr>
          <w:rFonts w:eastAsia="Calibri" w:cs="Arial"/>
          <w:sz w:val="24"/>
          <w:lang w:val="en-US" w:eastAsia="en-US"/>
        </w:rPr>
        <w:t xml:space="preserve">. In the </w:t>
      </w:r>
      <w:r w:rsidRPr="00FB0662">
        <w:rPr>
          <w:rFonts w:eastAsia="Calibri" w:cs="Arial"/>
          <w:i/>
          <w:sz w:val="24"/>
          <w:lang w:val="en-US" w:eastAsia="en-US"/>
        </w:rPr>
        <w:t>Graphics</w:t>
      </w:r>
      <w:r>
        <w:rPr>
          <w:rFonts w:eastAsia="Calibri" w:cs="Arial"/>
          <w:sz w:val="24"/>
          <w:lang w:val="en-US" w:eastAsia="en-US"/>
        </w:rPr>
        <w:t xml:space="preserve"> window select the outlet side (edge number 5) and then enter it in the selection box by clicking on the “+” button. Afterward type “</w:t>
      </w:r>
      <w:proofErr w:type="spellStart"/>
      <w:r>
        <w:rPr>
          <w:rFonts w:eastAsia="Calibri" w:cs="Arial"/>
          <w:sz w:val="24"/>
          <w:lang w:val="en-US" w:eastAsia="en-US"/>
        </w:rPr>
        <w:t>VentPressure</w:t>
      </w:r>
      <w:proofErr w:type="spellEnd"/>
      <w:r>
        <w:rPr>
          <w:rFonts w:eastAsia="Calibri" w:cs="Arial"/>
          <w:sz w:val="24"/>
          <w:lang w:val="en-US" w:eastAsia="en-US"/>
        </w:rPr>
        <w:t xml:space="preserve">” for the </w:t>
      </w:r>
      <w:proofErr w:type="gramStart"/>
      <w:r w:rsidRPr="000E08AD">
        <w:rPr>
          <w:rFonts w:eastAsia="Calibri" w:cs="Arial"/>
          <w:i/>
          <w:sz w:val="24"/>
          <w:lang w:val="en-US" w:eastAsia="en-US"/>
        </w:rPr>
        <w:t>Prescribed</w:t>
      </w:r>
      <w:proofErr w:type="gramEnd"/>
      <w:r w:rsidRPr="000E08AD">
        <w:rPr>
          <w:rFonts w:eastAsia="Calibri" w:cs="Arial"/>
          <w:i/>
          <w:sz w:val="24"/>
          <w:lang w:val="en-US" w:eastAsia="en-US"/>
        </w:rPr>
        <w:t xml:space="preserve"> value of p</w:t>
      </w:r>
      <w:r>
        <w:rPr>
          <w:rFonts w:eastAsia="Calibri" w:cs="Arial"/>
          <w:sz w:val="24"/>
          <w:lang w:val="en-US" w:eastAsia="en-US"/>
        </w:rPr>
        <w:t xml:space="preserve"> (r).</w:t>
      </w:r>
    </w:p>
    <w:p w:rsidR="0056182C" w:rsidRPr="00EA461C" w:rsidRDefault="000E08AD" w:rsidP="0056182C">
      <w:pPr>
        <w:pStyle w:val="ListParagraph"/>
        <w:ind w:left="360"/>
        <w:rPr>
          <w:sz w:val="24"/>
          <w:szCs w:val="24"/>
          <w:lang w:val="en-US"/>
        </w:rPr>
      </w:pPr>
      <w:r>
        <w:rPr>
          <w:b/>
          <w:sz w:val="24"/>
          <w:szCs w:val="24"/>
          <w:lang w:val="en-US"/>
        </w:rPr>
        <w:t>Run the solver</w:t>
      </w:r>
    </w:p>
    <w:p w:rsidR="0056182C" w:rsidRDefault="000E08AD" w:rsidP="000E08AD">
      <w:pPr>
        <w:numPr>
          <w:ilvl w:val="0"/>
          <w:numId w:val="32"/>
        </w:numPr>
        <w:spacing w:before="0" w:after="200" w:line="276" w:lineRule="auto"/>
        <w:contextualSpacing/>
        <w:rPr>
          <w:rFonts w:eastAsia="Calibri" w:cs="Arial"/>
          <w:sz w:val="24"/>
          <w:lang w:val="en-US" w:eastAsia="en-US"/>
        </w:rPr>
      </w:pPr>
      <w:r w:rsidRPr="000E08AD">
        <w:rPr>
          <w:sz w:val="24"/>
          <w:szCs w:val="24"/>
          <w:lang w:val="en-US"/>
        </w:rPr>
        <w:t xml:space="preserve">In the </w:t>
      </w:r>
      <w:r w:rsidRPr="000E08AD">
        <w:rPr>
          <w:i/>
          <w:sz w:val="24"/>
          <w:szCs w:val="24"/>
          <w:lang w:val="en-US"/>
        </w:rPr>
        <w:t>Model Builder</w:t>
      </w:r>
      <w:r w:rsidRPr="000E08AD">
        <w:rPr>
          <w:sz w:val="24"/>
          <w:szCs w:val="24"/>
          <w:lang w:val="en-US"/>
        </w:rPr>
        <w:t xml:space="preserve">, under </w:t>
      </w:r>
      <w:r w:rsidRPr="000E08AD">
        <w:rPr>
          <w:i/>
          <w:sz w:val="24"/>
          <w:szCs w:val="24"/>
          <w:lang w:val="en-US"/>
        </w:rPr>
        <w:t>Study 1</w:t>
      </w:r>
      <w:r w:rsidRPr="000E08AD">
        <w:rPr>
          <w:sz w:val="24"/>
          <w:szCs w:val="24"/>
          <w:lang w:val="en-US"/>
        </w:rPr>
        <w:t xml:space="preserve">, click on </w:t>
      </w:r>
      <w:r w:rsidRPr="000E08AD">
        <w:rPr>
          <w:i/>
          <w:sz w:val="24"/>
          <w:szCs w:val="24"/>
          <w:lang w:val="en-US"/>
        </w:rPr>
        <w:t>Step 1: Time Dependent</w:t>
      </w:r>
      <w:r w:rsidRPr="000E08AD">
        <w:rPr>
          <w:sz w:val="24"/>
          <w:szCs w:val="24"/>
          <w:lang w:val="en-US"/>
        </w:rPr>
        <w:t xml:space="preserve">. In the </w:t>
      </w:r>
      <w:r w:rsidRPr="000E08AD">
        <w:rPr>
          <w:i/>
          <w:sz w:val="24"/>
          <w:szCs w:val="24"/>
          <w:lang w:val="en-US"/>
        </w:rPr>
        <w:t>Study Settings</w:t>
      </w:r>
      <w:r w:rsidRPr="000E08AD">
        <w:rPr>
          <w:sz w:val="24"/>
          <w:szCs w:val="24"/>
          <w:lang w:val="en-US"/>
        </w:rPr>
        <w:t xml:space="preserve"> for </w:t>
      </w:r>
      <w:r w:rsidRPr="000E08AD">
        <w:rPr>
          <w:i/>
          <w:sz w:val="24"/>
          <w:szCs w:val="24"/>
          <w:lang w:val="en-US"/>
        </w:rPr>
        <w:t>Times</w:t>
      </w:r>
      <w:r w:rsidRPr="000E08AD">
        <w:rPr>
          <w:sz w:val="24"/>
          <w:szCs w:val="24"/>
          <w:lang w:val="en-US"/>
        </w:rPr>
        <w:t xml:space="preserve"> type “</w:t>
      </w:r>
      <w:proofErr w:type="gramStart"/>
      <w:r w:rsidRPr="000E08AD">
        <w:rPr>
          <w:sz w:val="24"/>
          <w:szCs w:val="24"/>
          <w:lang w:val="en-US"/>
        </w:rPr>
        <w:t>range(</w:t>
      </w:r>
      <w:proofErr w:type="gramEnd"/>
      <w:r w:rsidRPr="000E08AD">
        <w:rPr>
          <w:sz w:val="24"/>
          <w:szCs w:val="24"/>
          <w:lang w:val="en-US"/>
        </w:rPr>
        <w:t>0,10,</w:t>
      </w:r>
      <w:r w:rsidR="00CC3857">
        <w:rPr>
          <w:sz w:val="24"/>
          <w:szCs w:val="24"/>
          <w:lang w:val="en-US"/>
        </w:rPr>
        <w:t>3</w:t>
      </w:r>
      <w:r>
        <w:rPr>
          <w:sz w:val="24"/>
          <w:szCs w:val="24"/>
          <w:lang w:val="en-US"/>
        </w:rPr>
        <w:t>0</w:t>
      </w:r>
      <w:r w:rsidRPr="000E08AD">
        <w:rPr>
          <w:sz w:val="24"/>
          <w:szCs w:val="24"/>
          <w:lang w:val="en-US"/>
        </w:rPr>
        <w:t>00)”; 0-</w:t>
      </w:r>
      <w:r w:rsidR="00CC3857">
        <w:rPr>
          <w:sz w:val="24"/>
          <w:szCs w:val="24"/>
          <w:lang w:val="en-US"/>
        </w:rPr>
        <w:t>3</w:t>
      </w:r>
      <w:r w:rsidRPr="000E08AD">
        <w:rPr>
          <w:sz w:val="24"/>
          <w:szCs w:val="24"/>
          <w:lang w:val="en-US"/>
        </w:rPr>
        <w:t xml:space="preserve">000 is the simulation time range (in seconds) and 10 is the time interval (always in seconds) for solving the equation. Therefore the software will calculate the solution for </w:t>
      </w:r>
      <w:r w:rsidR="00CC3857">
        <w:rPr>
          <w:sz w:val="24"/>
          <w:szCs w:val="24"/>
          <w:lang w:val="en-US"/>
        </w:rPr>
        <w:t>3</w:t>
      </w:r>
      <w:r w:rsidRPr="000E08AD">
        <w:rPr>
          <w:sz w:val="24"/>
          <w:szCs w:val="24"/>
          <w:lang w:val="en-US"/>
        </w:rPr>
        <w:t xml:space="preserve">000/10 = </w:t>
      </w:r>
      <w:r w:rsidR="00CC3857">
        <w:rPr>
          <w:sz w:val="24"/>
          <w:szCs w:val="24"/>
          <w:lang w:val="en-US"/>
        </w:rPr>
        <w:t>3</w:t>
      </w:r>
      <w:r w:rsidRPr="000E08AD">
        <w:rPr>
          <w:sz w:val="24"/>
          <w:szCs w:val="24"/>
          <w:lang w:val="en-US"/>
        </w:rPr>
        <w:t>00 time step</w:t>
      </w:r>
      <w:r>
        <w:rPr>
          <w:sz w:val="24"/>
          <w:szCs w:val="24"/>
          <w:lang w:val="en-US"/>
        </w:rPr>
        <w:t>s</w:t>
      </w:r>
      <w:r w:rsidR="0056182C">
        <w:rPr>
          <w:rFonts w:eastAsia="Calibri" w:cs="Arial"/>
          <w:sz w:val="24"/>
          <w:lang w:val="en-US" w:eastAsia="en-US"/>
        </w:rPr>
        <w:t>.</w:t>
      </w:r>
    </w:p>
    <w:p w:rsidR="00C07039" w:rsidRDefault="000E08AD" w:rsidP="00C07039">
      <w:pPr>
        <w:numPr>
          <w:ilvl w:val="0"/>
          <w:numId w:val="32"/>
        </w:numPr>
        <w:spacing w:line="276" w:lineRule="auto"/>
        <w:rPr>
          <w:rFonts w:eastAsia="Calibri" w:cs="Arial"/>
          <w:sz w:val="24"/>
          <w:lang w:val="en-US" w:eastAsia="en-US"/>
        </w:rPr>
      </w:pPr>
      <w:r w:rsidRPr="000E08AD">
        <w:rPr>
          <w:sz w:val="24"/>
          <w:szCs w:val="24"/>
          <w:lang w:val="en-US"/>
        </w:rPr>
        <w:t>Click on the “=” button (</w:t>
      </w:r>
      <w:r w:rsidRPr="000E08AD">
        <w:rPr>
          <w:i/>
          <w:sz w:val="24"/>
          <w:szCs w:val="24"/>
          <w:lang w:val="en-US"/>
        </w:rPr>
        <w:t>Compute</w:t>
      </w:r>
      <w:r w:rsidRPr="000E08AD">
        <w:rPr>
          <w:sz w:val="24"/>
          <w:szCs w:val="24"/>
          <w:lang w:val="en-US"/>
        </w:rPr>
        <w:t xml:space="preserve">) over </w:t>
      </w:r>
      <w:r w:rsidRPr="000E08AD">
        <w:rPr>
          <w:i/>
          <w:sz w:val="24"/>
          <w:szCs w:val="24"/>
          <w:lang w:val="en-US"/>
        </w:rPr>
        <w:t>Settings</w:t>
      </w:r>
      <w:r w:rsidRPr="000E08AD">
        <w:rPr>
          <w:sz w:val="24"/>
          <w:szCs w:val="24"/>
          <w:lang w:val="en-US"/>
        </w:rPr>
        <w:t xml:space="preserve"> (Figure 6). And then wait until the solution is calculated</w:t>
      </w:r>
      <w:r>
        <w:rPr>
          <w:sz w:val="24"/>
          <w:szCs w:val="24"/>
          <w:lang w:val="en-US"/>
        </w:rPr>
        <w:t>.</w:t>
      </w:r>
    </w:p>
    <w:p w:rsidR="00C07039" w:rsidRDefault="00C07039" w:rsidP="00C07039">
      <w:pPr>
        <w:keepNext/>
        <w:spacing w:line="276" w:lineRule="auto"/>
        <w:jc w:val="center"/>
      </w:pPr>
      <w:r>
        <w:rPr>
          <w:rFonts w:eastAsia="Calibri" w:cs="Arial"/>
          <w:noProof/>
          <w:sz w:val="24"/>
        </w:rPr>
        <w:lastRenderedPageBreak/>
        <w:drawing>
          <wp:inline distT="0" distB="0" distL="0" distR="0">
            <wp:extent cx="5260548" cy="42672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60548" cy="4267200"/>
                    </a:xfrm>
                    <a:prstGeom prst="rect">
                      <a:avLst/>
                    </a:prstGeom>
                    <a:noFill/>
                    <a:ln w="9525">
                      <a:noFill/>
                      <a:miter lim="800000"/>
                      <a:headEnd/>
                      <a:tailEnd/>
                    </a:ln>
                  </pic:spPr>
                </pic:pic>
              </a:graphicData>
            </a:graphic>
          </wp:inline>
        </w:drawing>
      </w:r>
    </w:p>
    <w:p w:rsidR="00C07039" w:rsidRPr="00C07039" w:rsidRDefault="00C07039" w:rsidP="00C07039">
      <w:pPr>
        <w:pStyle w:val="Caption"/>
        <w:jc w:val="center"/>
        <w:rPr>
          <w:rFonts w:eastAsia="Calibri" w:cs="Arial"/>
          <w:sz w:val="24"/>
          <w:lang w:val="en-US" w:eastAsia="en-US"/>
        </w:rPr>
      </w:pPr>
      <w:r w:rsidRPr="00CD511A">
        <w:rPr>
          <w:lang w:val="en-US"/>
        </w:rPr>
        <w:t xml:space="preserve">Figure </w:t>
      </w:r>
      <w:r w:rsidR="001D29E9">
        <w:fldChar w:fldCharType="begin"/>
      </w:r>
      <w:r w:rsidRPr="00CD511A">
        <w:rPr>
          <w:lang w:val="en-US"/>
        </w:rPr>
        <w:instrText xml:space="preserve"> SEQ Figure \* ARABIC </w:instrText>
      </w:r>
      <w:r w:rsidR="001D29E9">
        <w:fldChar w:fldCharType="separate"/>
      </w:r>
      <w:r w:rsidR="00CD511A">
        <w:rPr>
          <w:noProof/>
          <w:lang w:val="en-US"/>
        </w:rPr>
        <w:t>6</w:t>
      </w:r>
      <w:r w:rsidR="001D29E9">
        <w:fldChar w:fldCharType="end"/>
      </w:r>
      <w:r w:rsidRPr="00CD511A">
        <w:rPr>
          <w:lang w:val="en-US"/>
        </w:rPr>
        <w:t xml:space="preserve"> – Launch the calculation</w:t>
      </w:r>
    </w:p>
    <w:p w:rsidR="0056182C" w:rsidRPr="00EA461C" w:rsidRDefault="000E08AD" w:rsidP="0056182C">
      <w:pPr>
        <w:pStyle w:val="ListParagraph"/>
        <w:ind w:left="360"/>
        <w:rPr>
          <w:sz w:val="24"/>
          <w:szCs w:val="24"/>
          <w:lang w:val="en-US"/>
        </w:rPr>
      </w:pPr>
      <w:r>
        <w:rPr>
          <w:b/>
          <w:sz w:val="24"/>
          <w:szCs w:val="24"/>
          <w:lang w:val="en-US"/>
        </w:rPr>
        <w:t>Analyze results</w:t>
      </w:r>
    </w:p>
    <w:p w:rsidR="000E08AD" w:rsidRDefault="000E08AD" w:rsidP="00E25A37">
      <w:pPr>
        <w:numPr>
          <w:ilvl w:val="0"/>
          <w:numId w:val="32"/>
        </w:numPr>
        <w:spacing w:before="0" w:after="200" w:line="276" w:lineRule="auto"/>
        <w:contextualSpacing/>
        <w:rPr>
          <w:rFonts w:eastAsia="Calibri" w:cs="Arial"/>
          <w:sz w:val="24"/>
          <w:lang w:val="en-US" w:eastAsia="en-US"/>
        </w:rPr>
      </w:pPr>
      <w:r>
        <w:rPr>
          <w:rFonts w:eastAsia="Calibri" w:cs="Arial"/>
          <w:sz w:val="24"/>
          <w:lang w:val="en-US" w:eastAsia="en-US"/>
        </w:rPr>
        <w:t xml:space="preserve">In the </w:t>
      </w:r>
      <w:r w:rsidRPr="00061693">
        <w:rPr>
          <w:rFonts w:eastAsia="Calibri" w:cs="Arial"/>
          <w:i/>
          <w:sz w:val="24"/>
          <w:lang w:val="en-US" w:eastAsia="en-US"/>
        </w:rPr>
        <w:t>Model Builder</w:t>
      </w:r>
      <w:r>
        <w:rPr>
          <w:rFonts w:eastAsia="Calibri" w:cs="Arial"/>
          <w:sz w:val="24"/>
          <w:lang w:val="en-US" w:eastAsia="en-US"/>
        </w:rPr>
        <w:t xml:space="preserve">, </w:t>
      </w:r>
      <w:r w:rsidR="00CC3857">
        <w:rPr>
          <w:rFonts w:eastAsia="Calibri" w:cs="Arial"/>
          <w:sz w:val="24"/>
          <w:lang w:val="en-US" w:eastAsia="en-US"/>
        </w:rPr>
        <w:t>click on</w:t>
      </w:r>
      <w:r>
        <w:rPr>
          <w:rFonts w:eastAsia="Calibri" w:cs="Arial"/>
          <w:sz w:val="24"/>
          <w:lang w:val="en-US" w:eastAsia="en-US"/>
        </w:rPr>
        <w:t xml:space="preserve"> </w:t>
      </w:r>
      <w:r w:rsidRPr="00061693">
        <w:rPr>
          <w:rFonts w:eastAsia="Calibri" w:cs="Arial"/>
          <w:i/>
          <w:sz w:val="24"/>
          <w:lang w:val="en-US" w:eastAsia="en-US"/>
        </w:rPr>
        <w:t>2D Plot Group</w:t>
      </w:r>
      <w:r w:rsidR="00CC3857" w:rsidRPr="00061693">
        <w:rPr>
          <w:rFonts w:eastAsia="Calibri" w:cs="Arial"/>
          <w:i/>
          <w:sz w:val="24"/>
          <w:lang w:val="en-US" w:eastAsia="en-US"/>
        </w:rPr>
        <w:t xml:space="preserve"> 1</w:t>
      </w:r>
      <w:r w:rsidR="00CC3857">
        <w:rPr>
          <w:rFonts w:eastAsia="Calibri" w:cs="Arial"/>
          <w:sz w:val="24"/>
          <w:lang w:val="en-US" w:eastAsia="en-US"/>
        </w:rPr>
        <w:t xml:space="preserve"> (under </w:t>
      </w:r>
      <w:r w:rsidR="00CC3857" w:rsidRPr="00061693">
        <w:rPr>
          <w:rFonts w:eastAsia="Calibri" w:cs="Arial"/>
          <w:i/>
          <w:sz w:val="24"/>
          <w:lang w:val="en-US" w:eastAsia="en-US"/>
        </w:rPr>
        <w:t>Results</w:t>
      </w:r>
      <w:r w:rsidR="00CC3857">
        <w:rPr>
          <w:rFonts w:eastAsia="Calibri" w:cs="Arial"/>
          <w:sz w:val="24"/>
          <w:lang w:val="en-US" w:eastAsia="en-US"/>
        </w:rPr>
        <w:t>)</w:t>
      </w:r>
      <w:r>
        <w:rPr>
          <w:rFonts w:eastAsia="Calibri" w:cs="Arial"/>
          <w:sz w:val="24"/>
          <w:lang w:val="en-US" w:eastAsia="en-US"/>
        </w:rPr>
        <w:t xml:space="preserve">. </w:t>
      </w:r>
      <w:r w:rsidR="00CC3857">
        <w:rPr>
          <w:rFonts w:eastAsia="Calibri" w:cs="Arial"/>
          <w:sz w:val="24"/>
          <w:lang w:val="en-US" w:eastAsia="en-US"/>
        </w:rPr>
        <w:t xml:space="preserve">The pressure profile for the last time step will appear in the </w:t>
      </w:r>
      <w:r w:rsidR="00CC3857" w:rsidRPr="00061693">
        <w:rPr>
          <w:rFonts w:eastAsia="Calibri" w:cs="Arial"/>
          <w:i/>
          <w:sz w:val="24"/>
          <w:lang w:val="en-US" w:eastAsia="en-US"/>
        </w:rPr>
        <w:t>Graphics</w:t>
      </w:r>
      <w:r w:rsidR="00CC3857">
        <w:rPr>
          <w:rFonts w:eastAsia="Calibri" w:cs="Arial"/>
          <w:sz w:val="24"/>
          <w:lang w:val="en-US" w:eastAsia="en-US"/>
        </w:rPr>
        <w:t xml:space="preserve"> window (Figure 7).</w:t>
      </w:r>
    </w:p>
    <w:p w:rsidR="00CD511A" w:rsidRDefault="00CD511A" w:rsidP="00CD511A">
      <w:pPr>
        <w:spacing w:before="0" w:after="200" w:line="276" w:lineRule="auto"/>
        <w:ind w:left="720"/>
        <w:contextualSpacing/>
        <w:rPr>
          <w:rFonts w:eastAsia="Calibri" w:cs="Arial"/>
          <w:sz w:val="24"/>
          <w:lang w:val="en-US" w:eastAsia="en-US"/>
        </w:rPr>
      </w:pPr>
    </w:p>
    <w:p w:rsidR="00CD511A" w:rsidRDefault="00CD511A" w:rsidP="00CD511A">
      <w:pPr>
        <w:keepNext/>
        <w:spacing w:before="0" w:after="200" w:line="276" w:lineRule="auto"/>
        <w:contextualSpacing/>
        <w:jc w:val="center"/>
      </w:pPr>
      <w:r>
        <w:rPr>
          <w:rFonts w:eastAsia="Calibri" w:cs="Arial"/>
          <w:noProof/>
          <w:sz w:val="24"/>
        </w:rPr>
        <w:drawing>
          <wp:inline distT="0" distB="0" distL="0" distR="0">
            <wp:extent cx="6061710" cy="288153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061710" cy="2881532"/>
                    </a:xfrm>
                    <a:prstGeom prst="rect">
                      <a:avLst/>
                    </a:prstGeom>
                    <a:noFill/>
                    <a:ln w="9525">
                      <a:noFill/>
                      <a:miter lim="800000"/>
                      <a:headEnd/>
                      <a:tailEnd/>
                    </a:ln>
                  </pic:spPr>
                </pic:pic>
              </a:graphicData>
            </a:graphic>
          </wp:inline>
        </w:drawing>
      </w:r>
    </w:p>
    <w:p w:rsidR="00CD511A" w:rsidRDefault="00CD511A" w:rsidP="00CD511A">
      <w:pPr>
        <w:pStyle w:val="Caption"/>
        <w:jc w:val="center"/>
        <w:rPr>
          <w:rFonts w:eastAsia="Calibri" w:cs="Arial"/>
          <w:sz w:val="24"/>
          <w:lang w:val="en-US" w:eastAsia="en-US"/>
        </w:rPr>
      </w:pPr>
      <w:proofErr w:type="spellStart"/>
      <w:r>
        <w:t>Figure</w:t>
      </w:r>
      <w:proofErr w:type="spellEnd"/>
      <w:r>
        <w:t xml:space="preserve"> </w:t>
      </w:r>
      <w:fldSimple w:instr=" SEQ Figure \* ARABIC ">
        <w:r>
          <w:rPr>
            <w:noProof/>
          </w:rPr>
          <w:t>7</w:t>
        </w:r>
      </w:fldSimple>
      <w:r>
        <w:t xml:space="preserve"> – </w:t>
      </w:r>
      <w:proofErr w:type="spellStart"/>
      <w:r>
        <w:t>Surface</w:t>
      </w:r>
      <w:proofErr w:type="spellEnd"/>
      <w:r>
        <w:t xml:space="preserve"> </w:t>
      </w:r>
      <w:proofErr w:type="spellStart"/>
      <w:r>
        <w:t>plot</w:t>
      </w:r>
      <w:proofErr w:type="spellEnd"/>
    </w:p>
    <w:p w:rsidR="00F70AD4" w:rsidRDefault="00CC3857" w:rsidP="00E25A37">
      <w:pPr>
        <w:numPr>
          <w:ilvl w:val="0"/>
          <w:numId w:val="32"/>
        </w:numPr>
        <w:spacing w:before="0" w:after="200" w:line="276" w:lineRule="auto"/>
        <w:contextualSpacing/>
        <w:rPr>
          <w:rFonts w:eastAsia="Calibri" w:cs="Arial"/>
          <w:sz w:val="24"/>
          <w:lang w:val="en-US" w:eastAsia="en-US"/>
        </w:rPr>
      </w:pPr>
      <w:r>
        <w:rPr>
          <w:rFonts w:eastAsia="Calibri" w:cs="Arial"/>
          <w:sz w:val="24"/>
          <w:lang w:val="en-US" w:eastAsia="en-US"/>
        </w:rPr>
        <w:lastRenderedPageBreak/>
        <w:t xml:space="preserve">Click now on </w:t>
      </w:r>
      <w:r w:rsidRPr="00061693">
        <w:rPr>
          <w:rFonts w:eastAsia="Calibri" w:cs="Arial"/>
          <w:i/>
          <w:sz w:val="24"/>
          <w:lang w:val="en-US" w:eastAsia="en-US"/>
        </w:rPr>
        <w:t>Surface 1</w:t>
      </w:r>
      <w:r>
        <w:rPr>
          <w:rFonts w:eastAsia="Calibri" w:cs="Arial"/>
          <w:sz w:val="24"/>
          <w:lang w:val="en-US" w:eastAsia="en-US"/>
        </w:rPr>
        <w:t xml:space="preserve"> (under </w:t>
      </w:r>
      <w:r w:rsidRPr="00061693">
        <w:rPr>
          <w:rFonts w:eastAsia="Calibri" w:cs="Arial"/>
          <w:i/>
          <w:sz w:val="24"/>
          <w:lang w:val="en-US" w:eastAsia="en-US"/>
        </w:rPr>
        <w:t>2D Plot Group 1</w:t>
      </w:r>
      <w:r>
        <w:rPr>
          <w:rFonts w:eastAsia="Calibri" w:cs="Arial"/>
          <w:sz w:val="24"/>
          <w:lang w:val="en-US" w:eastAsia="en-US"/>
        </w:rPr>
        <w:t xml:space="preserve">) and type “Filling” under </w:t>
      </w:r>
      <w:r w:rsidRPr="00061693">
        <w:rPr>
          <w:rFonts w:eastAsia="Calibri" w:cs="Arial"/>
          <w:i/>
          <w:sz w:val="24"/>
          <w:lang w:val="en-US" w:eastAsia="en-US"/>
        </w:rPr>
        <w:t>Expression</w:t>
      </w:r>
      <w:r>
        <w:rPr>
          <w:rFonts w:eastAsia="Calibri" w:cs="Arial"/>
          <w:sz w:val="24"/>
          <w:lang w:val="en-US" w:eastAsia="en-US"/>
        </w:rPr>
        <w:t xml:space="preserve"> in the surface settings. Then click </w:t>
      </w:r>
      <w:r w:rsidRPr="00061693">
        <w:rPr>
          <w:rFonts w:eastAsia="Calibri" w:cs="Arial"/>
          <w:i/>
          <w:sz w:val="24"/>
          <w:lang w:val="en-US" w:eastAsia="en-US"/>
        </w:rPr>
        <w:t>Plot</w:t>
      </w:r>
      <w:r>
        <w:rPr>
          <w:rFonts w:eastAsia="Calibri" w:cs="Arial"/>
          <w:sz w:val="24"/>
          <w:lang w:val="en-US" w:eastAsia="en-US"/>
        </w:rPr>
        <w:t xml:space="preserve"> (first top button).</w:t>
      </w:r>
      <w:r w:rsidR="00F70AD4">
        <w:rPr>
          <w:rFonts w:eastAsia="Calibri" w:cs="Arial"/>
          <w:sz w:val="24"/>
          <w:lang w:val="en-US" w:eastAsia="en-US"/>
        </w:rPr>
        <w:t xml:space="preserve"> The filling degree map will appear for the last time step in the </w:t>
      </w:r>
      <w:r w:rsidR="00F70AD4" w:rsidRPr="00061693">
        <w:rPr>
          <w:rFonts w:eastAsia="Calibri" w:cs="Arial"/>
          <w:i/>
          <w:sz w:val="24"/>
          <w:lang w:val="en-US" w:eastAsia="en-US"/>
        </w:rPr>
        <w:t>Graphics</w:t>
      </w:r>
      <w:r w:rsidR="00F70AD4">
        <w:rPr>
          <w:rFonts w:eastAsia="Calibri" w:cs="Arial"/>
          <w:sz w:val="24"/>
          <w:lang w:val="en-US" w:eastAsia="en-US"/>
        </w:rPr>
        <w:t xml:space="preserve"> windows. The red color indicates that the </w:t>
      </w:r>
      <w:r w:rsidR="00E411F5">
        <w:rPr>
          <w:rFonts w:eastAsia="Calibri" w:cs="Arial"/>
          <w:sz w:val="24"/>
          <w:lang w:val="en-US" w:eastAsia="en-US"/>
        </w:rPr>
        <w:t xml:space="preserve">whole </w:t>
      </w:r>
      <w:r w:rsidR="00F70AD4">
        <w:rPr>
          <w:rFonts w:eastAsia="Calibri" w:cs="Arial"/>
          <w:sz w:val="24"/>
          <w:lang w:val="en-US" w:eastAsia="en-US"/>
        </w:rPr>
        <w:t>cavity has been wet-out.</w:t>
      </w:r>
    </w:p>
    <w:p w:rsidR="00CC3857" w:rsidRDefault="00F70AD4" w:rsidP="00E25A37">
      <w:pPr>
        <w:numPr>
          <w:ilvl w:val="0"/>
          <w:numId w:val="32"/>
        </w:numPr>
        <w:spacing w:before="0" w:after="200" w:line="276" w:lineRule="auto"/>
        <w:contextualSpacing/>
        <w:rPr>
          <w:rFonts w:eastAsia="Calibri" w:cs="Arial"/>
          <w:sz w:val="24"/>
          <w:lang w:val="en-US" w:eastAsia="en-US"/>
        </w:rPr>
      </w:pPr>
      <w:r>
        <w:rPr>
          <w:rFonts w:eastAsia="Calibri" w:cs="Arial"/>
          <w:sz w:val="24"/>
          <w:lang w:val="en-US" w:eastAsia="en-US"/>
        </w:rPr>
        <w:t xml:space="preserve">Click now on the </w:t>
      </w:r>
      <w:r w:rsidRPr="00061693">
        <w:rPr>
          <w:rFonts w:eastAsia="Calibri" w:cs="Arial"/>
          <w:i/>
          <w:sz w:val="24"/>
          <w:lang w:val="en-US" w:eastAsia="en-US"/>
        </w:rPr>
        <w:t>Player</w:t>
      </w:r>
      <w:r>
        <w:rPr>
          <w:rFonts w:eastAsia="Calibri" w:cs="Arial"/>
          <w:sz w:val="24"/>
          <w:lang w:val="en-US" w:eastAsia="en-US"/>
        </w:rPr>
        <w:t xml:space="preserve"> button (</w:t>
      </w:r>
      <w:r w:rsidR="00511EAF">
        <w:rPr>
          <w:rFonts w:eastAsia="Calibri" w:cs="Arial"/>
          <w:sz w:val="24"/>
          <w:lang w:val="en-US" w:eastAsia="en-US"/>
        </w:rPr>
        <w:t>shown in</w:t>
      </w:r>
      <w:r>
        <w:rPr>
          <w:rFonts w:eastAsia="Calibri" w:cs="Arial"/>
          <w:sz w:val="24"/>
          <w:lang w:val="en-US" w:eastAsia="en-US"/>
        </w:rPr>
        <w:t xml:space="preserve"> Figure 7). A small movie of the resin flow will </w:t>
      </w:r>
      <w:r w:rsidR="00C07039">
        <w:rPr>
          <w:rFonts w:eastAsia="Calibri" w:cs="Arial"/>
          <w:sz w:val="24"/>
          <w:lang w:val="en-US" w:eastAsia="en-US"/>
        </w:rPr>
        <w:t>be played</w:t>
      </w:r>
      <w:r>
        <w:rPr>
          <w:rFonts w:eastAsia="Calibri" w:cs="Arial"/>
          <w:sz w:val="24"/>
          <w:lang w:val="en-US" w:eastAsia="en-US"/>
        </w:rPr>
        <w:t xml:space="preserve"> (Figure 8). It is possible to export and save it.</w:t>
      </w:r>
    </w:p>
    <w:p w:rsidR="006D62B0" w:rsidRDefault="006D62B0" w:rsidP="006D62B0">
      <w:pPr>
        <w:spacing w:before="0" w:after="200" w:line="276" w:lineRule="auto"/>
        <w:ind w:left="720"/>
        <w:contextualSpacing/>
        <w:rPr>
          <w:rFonts w:eastAsia="Calibri" w:cs="Arial"/>
          <w:sz w:val="24"/>
          <w:lang w:val="en-US" w:eastAsia="en-US"/>
        </w:rPr>
      </w:pPr>
    </w:p>
    <w:p w:rsidR="00CD511A" w:rsidRDefault="00CD511A" w:rsidP="00CD511A">
      <w:pPr>
        <w:keepNext/>
        <w:spacing w:before="0" w:after="200" w:line="276" w:lineRule="auto"/>
        <w:contextualSpacing/>
        <w:jc w:val="center"/>
      </w:pPr>
      <w:r>
        <w:rPr>
          <w:rFonts w:eastAsia="Calibri" w:cs="Arial"/>
          <w:noProof/>
          <w:sz w:val="24"/>
        </w:rPr>
        <w:drawing>
          <wp:inline distT="0" distB="0" distL="0" distR="0">
            <wp:extent cx="6107430" cy="2903266"/>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11935" cy="2905407"/>
                    </a:xfrm>
                    <a:prstGeom prst="rect">
                      <a:avLst/>
                    </a:prstGeom>
                    <a:noFill/>
                    <a:ln w="9525">
                      <a:noFill/>
                      <a:miter lim="800000"/>
                      <a:headEnd/>
                      <a:tailEnd/>
                    </a:ln>
                  </pic:spPr>
                </pic:pic>
              </a:graphicData>
            </a:graphic>
          </wp:inline>
        </w:drawing>
      </w:r>
    </w:p>
    <w:p w:rsidR="00CD511A" w:rsidRDefault="00CD511A" w:rsidP="00CD511A">
      <w:pPr>
        <w:pStyle w:val="Caption"/>
        <w:jc w:val="center"/>
        <w:rPr>
          <w:rFonts w:eastAsia="Calibri" w:cs="Arial"/>
          <w:sz w:val="24"/>
          <w:lang w:val="en-US" w:eastAsia="en-US"/>
        </w:rPr>
      </w:pPr>
      <w:proofErr w:type="spellStart"/>
      <w:r>
        <w:t>Figure</w:t>
      </w:r>
      <w:proofErr w:type="spellEnd"/>
      <w:r>
        <w:t xml:space="preserve"> </w:t>
      </w:r>
      <w:fldSimple w:instr=" SEQ Figure \* ARABIC ">
        <w:r>
          <w:rPr>
            <w:noProof/>
          </w:rPr>
          <w:t>8</w:t>
        </w:r>
      </w:fldSimple>
      <w:r>
        <w:t xml:space="preserve"> – </w:t>
      </w:r>
      <w:proofErr w:type="spellStart"/>
      <w:r>
        <w:t>Filling</w:t>
      </w:r>
      <w:proofErr w:type="spellEnd"/>
      <w:r>
        <w:t xml:space="preserve"> </w:t>
      </w:r>
      <w:proofErr w:type="spellStart"/>
      <w:r>
        <w:t>movie</w:t>
      </w:r>
      <w:proofErr w:type="spellEnd"/>
    </w:p>
    <w:p w:rsidR="00486131" w:rsidRPr="00486131" w:rsidRDefault="00F70AD4" w:rsidP="00E25A37">
      <w:pPr>
        <w:numPr>
          <w:ilvl w:val="0"/>
          <w:numId w:val="32"/>
        </w:numPr>
        <w:spacing w:before="0" w:after="200" w:line="276" w:lineRule="auto"/>
        <w:contextualSpacing/>
        <w:rPr>
          <w:rFonts w:eastAsia="Calibri" w:cs="Arial"/>
          <w:sz w:val="24"/>
          <w:lang w:val="en-US" w:eastAsia="en-US"/>
        </w:rPr>
      </w:pPr>
      <w:r>
        <w:rPr>
          <w:rFonts w:eastAsia="Calibri" w:cs="Arial"/>
          <w:sz w:val="24"/>
          <w:lang w:val="en-US" w:eastAsia="en-US"/>
        </w:rPr>
        <w:t xml:space="preserve">Click on </w:t>
      </w:r>
      <w:r w:rsidRPr="00511EAF">
        <w:rPr>
          <w:rFonts w:eastAsia="Calibri" w:cs="Arial"/>
          <w:i/>
          <w:sz w:val="24"/>
          <w:lang w:val="en-US" w:eastAsia="en-US"/>
        </w:rPr>
        <w:t>Surface 1</w:t>
      </w:r>
      <w:r>
        <w:rPr>
          <w:rFonts w:eastAsia="Calibri" w:cs="Arial"/>
          <w:sz w:val="24"/>
          <w:lang w:val="en-US" w:eastAsia="en-US"/>
        </w:rPr>
        <w:t xml:space="preserve"> again</w:t>
      </w:r>
      <w:r w:rsidRPr="00F70AD4">
        <w:rPr>
          <w:sz w:val="24"/>
          <w:szCs w:val="24"/>
          <w:lang w:val="en-US"/>
        </w:rPr>
        <w:t xml:space="preserve"> and as </w:t>
      </w:r>
      <w:r w:rsidRPr="00F70AD4">
        <w:rPr>
          <w:i/>
          <w:sz w:val="24"/>
          <w:szCs w:val="24"/>
          <w:lang w:val="en-US"/>
        </w:rPr>
        <w:t>Data set</w:t>
      </w:r>
      <w:r w:rsidRPr="00F70AD4">
        <w:rPr>
          <w:sz w:val="24"/>
          <w:szCs w:val="24"/>
          <w:lang w:val="en-US"/>
        </w:rPr>
        <w:t xml:space="preserve"> choose </w:t>
      </w:r>
      <w:r w:rsidRPr="00F70AD4">
        <w:rPr>
          <w:i/>
          <w:sz w:val="24"/>
          <w:szCs w:val="24"/>
          <w:lang w:val="en-US"/>
        </w:rPr>
        <w:t>Solution 1</w:t>
      </w:r>
      <w:r w:rsidRPr="00F70AD4">
        <w:rPr>
          <w:sz w:val="24"/>
          <w:szCs w:val="24"/>
          <w:lang w:val="en-US"/>
        </w:rPr>
        <w:t xml:space="preserve">. For </w:t>
      </w:r>
      <w:r w:rsidRPr="00F70AD4">
        <w:rPr>
          <w:i/>
          <w:sz w:val="24"/>
          <w:szCs w:val="24"/>
          <w:lang w:val="en-US"/>
        </w:rPr>
        <w:t>Time</w:t>
      </w:r>
      <w:r w:rsidRPr="00F70AD4">
        <w:rPr>
          <w:sz w:val="24"/>
          <w:szCs w:val="24"/>
          <w:lang w:val="en-US"/>
        </w:rPr>
        <w:t xml:space="preserve">, choose </w:t>
      </w:r>
      <w:r>
        <w:rPr>
          <w:sz w:val="24"/>
          <w:szCs w:val="24"/>
          <w:lang w:val="en-US"/>
        </w:rPr>
        <w:t>an</w:t>
      </w:r>
      <w:r w:rsidRPr="00F70AD4">
        <w:rPr>
          <w:sz w:val="24"/>
          <w:szCs w:val="24"/>
          <w:lang w:val="en-US"/>
        </w:rPr>
        <w:t>other time</w:t>
      </w:r>
      <w:r>
        <w:rPr>
          <w:sz w:val="24"/>
          <w:szCs w:val="24"/>
          <w:lang w:val="en-US"/>
        </w:rPr>
        <w:t xml:space="preserve"> (</w:t>
      </w:r>
      <w:proofErr w:type="spellStart"/>
      <w:r>
        <w:rPr>
          <w:sz w:val="24"/>
          <w:szCs w:val="24"/>
          <w:lang w:val="en-US"/>
        </w:rPr>
        <w:t>e.g</w:t>
      </w:r>
      <w:proofErr w:type="spellEnd"/>
      <w:r>
        <w:rPr>
          <w:sz w:val="24"/>
          <w:szCs w:val="24"/>
          <w:lang w:val="en-US"/>
        </w:rPr>
        <w:t xml:space="preserve"> 2000); in this way it is possible to see the filling degree at a different time.</w:t>
      </w:r>
      <w:r w:rsidR="00486131">
        <w:rPr>
          <w:sz w:val="24"/>
          <w:szCs w:val="24"/>
          <w:lang w:val="en-US"/>
        </w:rPr>
        <w:t xml:space="preserve"> Changing the time step, one can identify which is the </w:t>
      </w:r>
      <w:r w:rsidR="00E411F5">
        <w:rPr>
          <w:sz w:val="24"/>
          <w:szCs w:val="24"/>
          <w:lang w:val="en-US"/>
        </w:rPr>
        <w:t xml:space="preserve">final </w:t>
      </w:r>
      <w:r w:rsidR="00486131">
        <w:rPr>
          <w:sz w:val="24"/>
          <w:szCs w:val="24"/>
          <w:lang w:val="en-US"/>
        </w:rPr>
        <w:t xml:space="preserve">filling time of the </w:t>
      </w:r>
      <w:r w:rsidR="00E411F5">
        <w:rPr>
          <w:sz w:val="24"/>
          <w:szCs w:val="24"/>
          <w:lang w:val="en-US"/>
        </w:rPr>
        <w:t>impregnation</w:t>
      </w:r>
      <w:r w:rsidR="00486131">
        <w:rPr>
          <w:sz w:val="24"/>
          <w:szCs w:val="24"/>
          <w:lang w:val="en-US"/>
        </w:rPr>
        <w:t xml:space="preserve"> (i.e. when the flow-front line arrives at the vent)</w:t>
      </w:r>
      <w:r w:rsidRPr="00F70AD4">
        <w:rPr>
          <w:sz w:val="24"/>
          <w:szCs w:val="24"/>
          <w:lang w:val="en-US"/>
        </w:rPr>
        <w:t>.</w:t>
      </w:r>
    </w:p>
    <w:p w:rsidR="00F70AD4" w:rsidRPr="00486131" w:rsidRDefault="00486131" w:rsidP="00E25A37">
      <w:pPr>
        <w:numPr>
          <w:ilvl w:val="0"/>
          <w:numId w:val="32"/>
        </w:numPr>
        <w:spacing w:before="0" w:after="200" w:line="276" w:lineRule="auto"/>
        <w:contextualSpacing/>
        <w:rPr>
          <w:rFonts w:eastAsia="Calibri" w:cs="Arial"/>
          <w:sz w:val="24"/>
          <w:lang w:val="en-US" w:eastAsia="en-US"/>
        </w:rPr>
      </w:pPr>
      <w:r>
        <w:rPr>
          <w:sz w:val="24"/>
          <w:szCs w:val="24"/>
          <w:lang w:val="en-US"/>
        </w:rPr>
        <w:t xml:space="preserve">In </w:t>
      </w:r>
      <w:r w:rsidRPr="00511EAF">
        <w:rPr>
          <w:i/>
          <w:sz w:val="24"/>
          <w:szCs w:val="24"/>
          <w:lang w:val="en-US"/>
        </w:rPr>
        <w:t>Surface 1</w:t>
      </w:r>
      <w:r>
        <w:rPr>
          <w:sz w:val="24"/>
          <w:szCs w:val="24"/>
          <w:lang w:val="en-US"/>
        </w:rPr>
        <w:t>, now type “p” as</w:t>
      </w:r>
      <w:r w:rsidR="00F70AD4" w:rsidRPr="00F70AD4">
        <w:rPr>
          <w:sz w:val="24"/>
          <w:szCs w:val="24"/>
          <w:lang w:val="en-US"/>
        </w:rPr>
        <w:t xml:space="preserve"> </w:t>
      </w:r>
      <w:r w:rsidR="00F70AD4" w:rsidRPr="00F70AD4">
        <w:rPr>
          <w:i/>
          <w:sz w:val="24"/>
          <w:szCs w:val="24"/>
          <w:lang w:val="en-US"/>
        </w:rPr>
        <w:t>Expression</w:t>
      </w:r>
      <w:r w:rsidR="00F70AD4" w:rsidRPr="00F70AD4">
        <w:rPr>
          <w:sz w:val="24"/>
          <w:szCs w:val="24"/>
          <w:lang w:val="en-US"/>
        </w:rPr>
        <w:t xml:space="preserve"> and then click on </w:t>
      </w:r>
      <w:r w:rsidR="00F70AD4" w:rsidRPr="00F70AD4">
        <w:rPr>
          <w:i/>
          <w:sz w:val="24"/>
          <w:szCs w:val="24"/>
          <w:lang w:val="en-US"/>
        </w:rPr>
        <w:t>Plot</w:t>
      </w:r>
      <w:r w:rsidR="00F70AD4" w:rsidRPr="00F70AD4">
        <w:rPr>
          <w:sz w:val="24"/>
          <w:szCs w:val="24"/>
          <w:lang w:val="en-US"/>
        </w:rPr>
        <w:t xml:space="preserve">. </w:t>
      </w:r>
      <w:r>
        <w:rPr>
          <w:sz w:val="24"/>
          <w:szCs w:val="24"/>
          <w:lang w:val="en-US"/>
        </w:rPr>
        <w:t>As before, t</w:t>
      </w:r>
      <w:r w:rsidR="00F70AD4" w:rsidRPr="00F70AD4">
        <w:rPr>
          <w:sz w:val="24"/>
          <w:szCs w:val="24"/>
          <w:lang w:val="en-US"/>
        </w:rPr>
        <w:t>he pressure profile will appear</w:t>
      </w:r>
      <w:r>
        <w:rPr>
          <w:sz w:val="24"/>
          <w:szCs w:val="24"/>
          <w:lang w:val="en-US"/>
        </w:rPr>
        <w:t xml:space="preserve">. Then right click on </w:t>
      </w:r>
      <w:r w:rsidRPr="00511EAF">
        <w:rPr>
          <w:i/>
          <w:sz w:val="24"/>
          <w:szCs w:val="24"/>
          <w:lang w:val="en-US"/>
        </w:rPr>
        <w:t>Surface 1</w:t>
      </w:r>
      <w:r>
        <w:rPr>
          <w:sz w:val="24"/>
          <w:szCs w:val="24"/>
          <w:lang w:val="en-US"/>
        </w:rPr>
        <w:t xml:space="preserve"> and select </w:t>
      </w:r>
      <w:r w:rsidRPr="00511EAF">
        <w:rPr>
          <w:i/>
          <w:sz w:val="24"/>
          <w:szCs w:val="24"/>
          <w:lang w:val="en-US"/>
        </w:rPr>
        <w:t>Height Expression</w:t>
      </w:r>
      <w:r>
        <w:rPr>
          <w:sz w:val="24"/>
          <w:szCs w:val="24"/>
          <w:lang w:val="en-US"/>
        </w:rPr>
        <w:t xml:space="preserve">. In this way the pressure will be expressed on the z-axis and the pressure distribution along the laminate can be visualized. Clicking now on the </w:t>
      </w:r>
      <w:r w:rsidRPr="00511EAF">
        <w:rPr>
          <w:i/>
          <w:sz w:val="24"/>
          <w:szCs w:val="24"/>
          <w:lang w:val="en-US"/>
        </w:rPr>
        <w:t>Player</w:t>
      </w:r>
      <w:r>
        <w:rPr>
          <w:sz w:val="24"/>
          <w:szCs w:val="24"/>
          <w:lang w:val="en-US"/>
        </w:rPr>
        <w:t xml:space="preserve"> button, a small movie of the pressure distribution over the time will be played.</w:t>
      </w:r>
    </w:p>
    <w:p w:rsidR="00E411F5" w:rsidRDefault="00E411F5" w:rsidP="00E25A37">
      <w:pPr>
        <w:numPr>
          <w:ilvl w:val="0"/>
          <w:numId w:val="32"/>
        </w:numPr>
        <w:spacing w:before="0" w:after="200" w:line="276" w:lineRule="auto"/>
        <w:contextualSpacing/>
        <w:rPr>
          <w:rFonts w:eastAsia="Calibri" w:cs="Arial"/>
          <w:sz w:val="24"/>
          <w:lang w:val="en-US" w:eastAsia="en-US"/>
        </w:rPr>
      </w:pPr>
      <w:r>
        <w:rPr>
          <w:rFonts w:eastAsia="Calibri" w:cs="Arial"/>
          <w:sz w:val="24"/>
          <w:lang w:val="en-US" w:eastAsia="en-US"/>
        </w:rPr>
        <w:t xml:space="preserve">To save the model, click </w:t>
      </w:r>
      <w:r w:rsidRPr="00511EAF">
        <w:rPr>
          <w:rFonts w:eastAsia="Calibri" w:cs="Arial"/>
          <w:i/>
          <w:sz w:val="24"/>
          <w:lang w:val="en-US" w:eastAsia="en-US"/>
        </w:rPr>
        <w:t>File</w:t>
      </w:r>
      <w:r>
        <w:rPr>
          <w:rFonts w:eastAsia="Calibri" w:cs="Arial"/>
          <w:sz w:val="24"/>
          <w:lang w:val="en-US" w:eastAsia="en-US"/>
        </w:rPr>
        <w:t xml:space="preserve">, and then </w:t>
      </w:r>
      <w:proofErr w:type="gramStart"/>
      <w:r w:rsidRPr="00511EAF">
        <w:rPr>
          <w:rFonts w:eastAsia="Calibri" w:cs="Arial"/>
          <w:i/>
          <w:sz w:val="24"/>
          <w:lang w:val="en-US" w:eastAsia="en-US"/>
        </w:rPr>
        <w:t>Save</w:t>
      </w:r>
      <w:proofErr w:type="gramEnd"/>
      <w:r>
        <w:rPr>
          <w:rFonts w:eastAsia="Calibri" w:cs="Arial"/>
          <w:sz w:val="24"/>
          <w:lang w:val="en-US" w:eastAsia="en-US"/>
        </w:rPr>
        <w:t xml:space="preserve">. Choose model name and directory, and at the end click on the </w:t>
      </w:r>
      <w:r w:rsidRPr="00511EAF">
        <w:rPr>
          <w:rFonts w:eastAsia="Calibri" w:cs="Arial"/>
          <w:i/>
          <w:sz w:val="24"/>
          <w:lang w:val="en-US" w:eastAsia="en-US"/>
        </w:rPr>
        <w:t>Save</w:t>
      </w:r>
      <w:r>
        <w:rPr>
          <w:rFonts w:eastAsia="Calibri" w:cs="Arial"/>
          <w:sz w:val="24"/>
          <w:lang w:val="en-US" w:eastAsia="en-US"/>
        </w:rPr>
        <w:t xml:space="preserve"> button.</w:t>
      </w:r>
    </w:p>
    <w:p w:rsidR="0056182C" w:rsidRDefault="001F17A4" w:rsidP="0056182C">
      <w:pPr>
        <w:pStyle w:val="Heading2"/>
        <w:rPr>
          <w:lang w:val="en-US"/>
        </w:rPr>
      </w:pPr>
      <w:r>
        <w:rPr>
          <w:lang w:val="en-US"/>
        </w:rPr>
        <w:t>Exercitation tasks</w:t>
      </w:r>
    </w:p>
    <w:p w:rsidR="00966E8E" w:rsidRPr="00966E8E" w:rsidRDefault="00E411F5" w:rsidP="00CD511A">
      <w:pPr>
        <w:spacing w:line="276" w:lineRule="auto"/>
        <w:rPr>
          <w:sz w:val="24"/>
          <w:szCs w:val="24"/>
          <w:lang w:val="en-US"/>
        </w:rPr>
      </w:pPr>
      <w:r>
        <w:rPr>
          <w:sz w:val="24"/>
          <w:szCs w:val="24"/>
          <w:lang w:val="en-US"/>
        </w:rPr>
        <w:t>As exercise, please identify the filling time of the impregnation. Then modify the following parameters (one-by-one) a</w:t>
      </w:r>
      <w:r w:rsidR="00966E8E">
        <w:rPr>
          <w:sz w:val="24"/>
          <w:szCs w:val="24"/>
          <w:lang w:val="en-US"/>
        </w:rPr>
        <w:t>nd re-launch the calculation, with the aim to</w:t>
      </w:r>
      <w:r>
        <w:rPr>
          <w:sz w:val="24"/>
          <w:szCs w:val="24"/>
          <w:lang w:val="en-US"/>
        </w:rPr>
        <w:t xml:space="preserve"> recognize eventual changes in the filling time or flow pattern (to accomplish this task, you may have to change th</w:t>
      </w:r>
      <w:r w:rsidR="00966E8E">
        <w:rPr>
          <w:sz w:val="24"/>
          <w:szCs w:val="24"/>
          <w:lang w:val="en-US"/>
        </w:rPr>
        <w:t>e time range of the calculation)</w:t>
      </w:r>
      <w:r>
        <w:rPr>
          <w:sz w:val="24"/>
          <w:szCs w:val="24"/>
          <w:lang w:val="en-US"/>
        </w:rPr>
        <w:t>.</w:t>
      </w:r>
    </w:p>
    <w:p w:rsidR="00966E8E" w:rsidRDefault="00966E8E" w:rsidP="00CD511A">
      <w:pPr>
        <w:pStyle w:val="ListParagraph"/>
        <w:numPr>
          <w:ilvl w:val="0"/>
          <w:numId w:val="36"/>
        </w:numPr>
        <w:spacing w:before="0" w:after="200" w:line="276" w:lineRule="auto"/>
        <w:contextualSpacing/>
        <w:rPr>
          <w:sz w:val="24"/>
          <w:szCs w:val="24"/>
          <w:lang w:val="en-US"/>
        </w:rPr>
      </w:pPr>
      <w:r>
        <w:rPr>
          <w:sz w:val="24"/>
          <w:szCs w:val="24"/>
          <w:lang w:val="en-US"/>
        </w:rPr>
        <w:lastRenderedPageBreak/>
        <w:t>Injection Pressure: 1e5 Pa (= 1 bar), instead of 3e5 Pa (= 3 bar);</w:t>
      </w:r>
    </w:p>
    <w:p w:rsidR="00E20C72" w:rsidRDefault="00E20C72" w:rsidP="00CD511A">
      <w:pPr>
        <w:pStyle w:val="ListParagraph"/>
        <w:numPr>
          <w:ilvl w:val="0"/>
          <w:numId w:val="36"/>
        </w:numPr>
        <w:spacing w:before="0" w:after="200" w:line="276" w:lineRule="auto"/>
        <w:contextualSpacing/>
        <w:rPr>
          <w:sz w:val="24"/>
          <w:szCs w:val="24"/>
          <w:lang w:val="en-US"/>
        </w:rPr>
      </w:pPr>
      <w:r w:rsidRPr="00E20C72">
        <w:rPr>
          <w:sz w:val="24"/>
          <w:szCs w:val="24"/>
          <w:lang w:val="en-US"/>
        </w:rPr>
        <w:t>FVC: 30% (instead of 50%)</w:t>
      </w:r>
      <w:r>
        <w:rPr>
          <w:sz w:val="24"/>
          <w:szCs w:val="24"/>
          <w:lang w:val="en-US"/>
        </w:rPr>
        <w:t>;</w:t>
      </w:r>
    </w:p>
    <w:p w:rsidR="00966E8E" w:rsidRPr="00E20C72" w:rsidRDefault="00966E8E" w:rsidP="00CD511A">
      <w:pPr>
        <w:pStyle w:val="ListParagraph"/>
        <w:numPr>
          <w:ilvl w:val="0"/>
          <w:numId w:val="36"/>
        </w:numPr>
        <w:spacing w:before="0" w:after="200" w:line="276" w:lineRule="auto"/>
        <w:contextualSpacing/>
        <w:rPr>
          <w:sz w:val="24"/>
          <w:szCs w:val="24"/>
          <w:lang w:val="en-US"/>
        </w:rPr>
      </w:pPr>
      <w:r w:rsidRPr="00E20C72">
        <w:rPr>
          <w:sz w:val="24"/>
          <w:szCs w:val="24"/>
          <w:lang w:val="en-US"/>
        </w:rPr>
        <w:t xml:space="preserve">Viscosity: 0,01 </w:t>
      </w:r>
      <w:proofErr w:type="spellStart"/>
      <w:r w:rsidRPr="00E20C72">
        <w:rPr>
          <w:sz w:val="24"/>
          <w:szCs w:val="24"/>
          <w:lang w:val="en-US"/>
        </w:rPr>
        <w:t>Pa</w:t>
      </w:r>
      <w:r w:rsidRPr="00E20C72">
        <w:rPr>
          <w:rFonts w:cs="Arial"/>
          <w:sz w:val="24"/>
          <w:szCs w:val="24"/>
          <w:lang w:val="en-US"/>
        </w:rPr>
        <w:t>·</w:t>
      </w:r>
      <w:r w:rsidRPr="00E20C72">
        <w:rPr>
          <w:sz w:val="24"/>
          <w:szCs w:val="24"/>
          <w:lang w:val="en-US"/>
        </w:rPr>
        <w:t>s</w:t>
      </w:r>
      <w:proofErr w:type="spellEnd"/>
      <w:r w:rsidRPr="00E20C72">
        <w:rPr>
          <w:sz w:val="24"/>
          <w:szCs w:val="24"/>
          <w:lang w:val="en-US"/>
        </w:rPr>
        <w:t xml:space="preserve"> (instead of 0,1 </w:t>
      </w:r>
      <w:proofErr w:type="spellStart"/>
      <w:r w:rsidRPr="00E20C72">
        <w:rPr>
          <w:sz w:val="24"/>
          <w:szCs w:val="24"/>
          <w:lang w:val="en-US"/>
        </w:rPr>
        <w:t>Pa</w:t>
      </w:r>
      <w:r w:rsidRPr="00E20C72">
        <w:rPr>
          <w:rFonts w:cs="Arial"/>
          <w:sz w:val="24"/>
          <w:szCs w:val="24"/>
          <w:lang w:val="en-US"/>
        </w:rPr>
        <w:t>·</w:t>
      </w:r>
      <w:r w:rsidRPr="00E20C72">
        <w:rPr>
          <w:sz w:val="24"/>
          <w:szCs w:val="24"/>
          <w:lang w:val="en-US"/>
        </w:rPr>
        <w:t>s</w:t>
      </w:r>
      <w:proofErr w:type="spellEnd"/>
      <w:r w:rsidRPr="00E20C72">
        <w:rPr>
          <w:sz w:val="24"/>
          <w:szCs w:val="24"/>
          <w:lang w:val="en-US"/>
        </w:rPr>
        <w:t>);</w:t>
      </w:r>
    </w:p>
    <w:p w:rsidR="00966E8E" w:rsidRDefault="00966E8E" w:rsidP="00CD511A">
      <w:pPr>
        <w:pStyle w:val="ListParagraph"/>
        <w:numPr>
          <w:ilvl w:val="0"/>
          <w:numId w:val="36"/>
        </w:numPr>
        <w:spacing w:before="0" w:after="200" w:line="276" w:lineRule="auto"/>
        <w:contextualSpacing/>
        <w:rPr>
          <w:sz w:val="24"/>
          <w:szCs w:val="24"/>
          <w:lang w:val="en-US"/>
        </w:rPr>
      </w:pPr>
      <w:r>
        <w:rPr>
          <w:sz w:val="24"/>
          <w:szCs w:val="24"/>
          <w:lang w:val="en-US"/>
        </w:rPr>
        <w:t>Permeability: 1e-10 m</w:t>
      </w:r>
      <w:r w:rsidRPr="004B4E62">
        <w:rPr>
          <w:sz w:val="24"/>
          <w:szCs w:val="24"/>
          <w:vertAlign w:val="superscript"/>
          <w:lang w:val="en-US"/>
        </w:rPr>
        <w:t>2</w:t>
      </w:r>
      <w:r>
        <w:rPr>
          <w:sz w:val="24"/>
          <w:szCs w:val="24"/>
          <w:lang w:val="en-US"/>
        </w:rPr>
        <w:t>, instead of 1e-11 m</w:t>
      </w:r>
      <w:r w:rsidRPr="004B4E62">
        <w:rPr>
          <w:sz w:val="24"/>
          <w:szCs w:val="24"/>
          <w:vertAlign w:val="superscript"/>
          <w:lang w:val="en-US"/>
        </w:rPr>
        <w:t>2</w:t>
      </w:r>
      <w:r>
        <w:rPr>
          <w:sz w:val="24"/>
          <w:szCs w:val="24"/>
          <w:lang w:val="en-US"/>
        </w:rPr>
        <w:t xml:space="preserve"> (you can try to introduce an different permeability for the x and y direction);</w:t>
      </w:r>
    </w:p>
    <w:p w:rsidR="00966E8E" w:rsidRDefault="00966E8E" w:rsidP="00CD511A">
      <w:pPr>
        <w:pStyle w:val="ListParagraph"/>
        <w:numPr>
          <w:ilvl w:val="0"/>
          <w:numId w:val="36"/>
        </w:numPr>
        <w:spacing w:before="0" w:after="200" w:line="276" w:lineRule="auto"/>
        <w:contextualSpacing/>
        <w:rPr>
          <w:sz w:val="24"/>
          <w:szCs w:val="24"/>
          <w:lang w:val="en-US"/>
        </w:rPr>
      </w:pPr>
      <w:r>
        <w:rPr>
          <w:sz w:val="24"/>
          <w:szCs w:val="24"/>
          <w:lang w:val="en-US"/>
        </w:rPr>
        <w:t xml:space="preserve">Finer vs. coarser mesh size: the mesh can be changed in </w:t>
      </w:r>
      <w:r w:rsidRPr="00511EAF">
        <w:rPr>
          <w:i/>
          <w:sz w:val="24"/>
          <w:szCs w:val="24"/>
          <w:lang w:val="en-US"/>
        </w:rPr>
        <w:t>Mesh 1</w:t>
      </w:r>
      <w:r>
        <w:rPr>
          <w:sz w:val="24"/>
          <w:szCs w:val="24"/>
          <w:lang w:val="en-US"/>
        </w:rPr>
        <w:t xml:space="preserve">, in the </w:t>
      </w:r>
      <w:r w:rsidRPr="00511EAF">
        <w:rPr>
          <w:i/>
          <w:sz w:val="24"/>
          <w:szCs w:val="24"/>
          <w:lang w:val="en-US"/>
        </w:rPr>
        <w:t>Model Builder</w:t>
      </w:r>
      <w:r>
        <w:rPr>
          <w:sz w:val="24"/>
          <w:szCs w:val="24"/>
          <w:lang w:val="en-US"/>
        </w:rPr>
        <w:t xml:space="preserve">, and selecting a different </w:t>
      </w:r>
      <w:r w:rsidRPr="00511EAF">
        <w:rPr>
          <w:i/>
          <w:sz w:val="24"/>
          <w:szCs w:val="24"/>
          <w:lang w:val="en-US"/>
        </w:rPr>
        <w:t>Element size</w:t>
      </w:r>
      <w:r>
        <w:rPr>
          <w:sz w:val="24"/>
          <w:szCs w:val="24"/>
          <w:lang w:val="en-US"/>
        </w:rPr>
        <w:t xml:space="preserve"> (if you then click on </w:t>
      </w:r>
      <w:r w:rsidRPr="00511EAF">
        <w:rPr>
          <w:i/>
          <w:sz w:val="24"/>
          <w:szCs w:val="24"/>
          <w:lang w:val="en-US"/>
        </w:rPr>
        <w:t>Build All</w:t>
      </w:r>
      <w:r>
        <w:rPr>
          <w:sz w:val="24"/>
          <w:szCs w:val="24"/>
          <w:lang w:val="en-US"/>
        </w:rPr>
        <w:t xml:space="preserve">, the new mesh will appear in the </w:t>
      </w:r>
      <w:r w:rsidRPr="00511EAF">
        <w:rPr>
          <w:i/>
          <w:sz w:val="24"/>
          <w:szCs w:val="24"/>
          <w:lang w:val="en-US"/>
        </w:rPr>
        <w:t>Graphics</w:t>
      </w:r>
      <w:r>
        <w:rPr>
          <w:sz w:val="24"/>
          <w:szCs w:val="24"/>
          <w:lang w:val="en-US"/>
        </w:rPr>
        <w:t xml:space="preserve"> window).</w:t>
      </w:r>
    </w:p>
    <w:p w:rsidR="0056182C" w:rsidRDefault="00966E8E" w:rsidP="00CD511A">
      <w:pPr>
        <w:spacing w:before="0" w:after="200" w:line="276" w:lineRule="auto"/>
        <w:contextualSpacing/>
        <w:rPr>
          <w:sz w:val="24"/>
          <w:szCs w:val="24"/>
          <w:lang w:val="en-US"/>
        </w:rPr>
      </w:pPr>
      <w:r>
        <w:rPr>
          <w:sz w:val="24"/>
          <w:szCs w:val="24"/>
          <w:lang w:val="en-US"/>
        </w:rPr>
        <w:t>Write down the new filling times and the consideration</w:t>
      </w:r>
      <w:r w:rsidR="004B4E62">
        <w:rPr>
          <w:sz w:val="24"/>
          <w:szCs w:val="24"/>
          <w:lang w:val="en-US"/>
        </w:rPr>
        <w:t>s</w:t>
      </w:r>
      <w:r>
        <w:rPr>
          <w:sz w:val="24"/>
          <w:szCs w:val="24"/>
          <w:lang w:val="en-US"/>
        </w:rPr>
        <w:t xml:space="preserve"> regarding the flow pattern</w:t>
      </w:r>
      <w:r w:rsidR="004B4E62">
        <w:rPr>
          <w:sz w:val="24"/>
          <w:szCs w:val="24"/>
          <w:lang w:val="en-US"/>
        </w:rPr>
        <w:t xml:space="preserve"> and hand in, together with the model file to the teaching assistant (you can include pictures/animations from the software).</w:t>
      </w:r>
    </w:p>
    <w:p w:rsidR="00F318DB" w:rsidRDefault="00F318DB" w:rsidP="00CD511A">
      <w:pPr>
        <w:spacing w:before="0" w:after="200" w:line="276" w:lineRule="auto"/>
        <w:contextualSpacing/>
        <w:rPr>
          <w:sz w:val="24"/>
          <w:szCs w:val="24"/>
          <w:lang w:val="en-US"/>
        </w:rPr>
      </w:pPr>
    </w:p>
    <w:p w:rsidR="00F318DB" w:rsidRDefault="00F318DB" w:rsidP="00CD511A">
      <w:pPr>
        <w:spacing w:before="0" w:after="200" w:line="276" w:lineRule="auto"/>
        <w:contextualSpacing/>
        <w:rPr>
          <w:sz w:val="24"/>
          <w:szCs w:val="24"/>
          <w:lang w:val="en-US"/>
        </w:rPr>
      </w:pPr>
      <w:r>
        <w:rPr>
          <w:sz w:val="24"/>
          <w:szCs w:val="24"/>
          <w:lang w:val="en-US"/>
        </w:rPr>
        <w:t xml:space="preserve">Bonus exercise: analyze the </w:t>
      </w:r>
      <w:r w:rsidR="00D114A0">
        <w:rPr>
          <w:sz w:val="24"/>
          <w:szCs w:val="24"/>
          <w:lang w:val="en-US"/>
        </w:rPr>
        <w:t>flow</w:t>
      </w:r>
      <w:r>
        <w:rPr>
          <w:sz w:val="24"/>
          <w:szCs w:val="24"/>
          <w:lang w:val="en-US"/>
        </w:rPr>
        <w:t xml:space="preserve"> distribution in the “steering wheel” exercise (Figure 9), changing the </w:t>
      </w:r>
      <w:r w:rsidR="00D114A0">
        <w:rPr>
          <w:sz w:val="24"/>
          <w:szCs w:val="24"/>
          <w:lang w:val="en-US"/>
        </w:rPr>
        <w:t>location of the injection gate, as you experienced in the lab table of injection strategies. The file</w:t>
      </w:r>
      <w:r w:rsidR="00511EAF">
        <w:rPr>
          <w:sz w:val="24"/>
          <w:szCs w:val="24"/>
          <w:lang w:val="en-US"/>
        </w:rPr>
        <w:t>,</w:t>
      </w:r>
      <w:r w:rsidR="00D114A0">
        <w:rPr>
          <w:sz w:val="24"/>
          <w:szCs w:val="24"/>
          <w:lang w:val="en-US"/>
        </w:rPr>
        <w:t xml:space="preserve"> with the model already set-up, will be given to you.</w:t>
      </w:r>
    </w:p>
    <w:p w:rsidR="006D62B0" w:rsidRDefault="006D62B0" w:rsidP="00CD511A">
      <w:pPr>
        <w:spacing w:before="0" w:after="200" w:line="276" w:lineRule="auto"/>
        <w:contextualSpacing/>
        <w:rPr>
          <w:sz w:val="24"/>
          <w:szCs w:val="24"/>
          <w:lang w:val="en-US"/>
        </w:rPr>
      </w:pPr>
    </w:p>
    <w:p w:rsidR="00D114A0" w:rsidRDefault="00D114A0" w:rsidP="00CD511A">
      <w:pPr>
        <w:keepNext/>
        <w:spacing w:before="0" w:after="200" w:line="276" w:lineRule="auto"/>
        <w:contextualSpacing/>
        <w:jc w:val="center"/>
      </w:pPr>
      <w:r>
        <w:rPr>
          <w:noProof/>
          <w:sz w:val="24"/>
          <w:szCs w:val="24"/>
        </w:rPr>
        <w:drawing>
          <wp:inline distT="0" distB="0" distL="0" distR="0">
            <wp:extent cx="4876800" cy="3657600"/>
            <wp:effectExtent l="19050" t="0" r="0" b="0"/>
            <wp:docPr id="2" name="Picture 1" descr="stearing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ring wheel.jpg"/>
                    <pic:cNvPicPr/>
                  </pic:nvPicPr>
                  <pic:blipFill>
                    <a:blip r:embed="rId16" cstate="print"/>
                    <a:stretch>
                      <a:fillRect/>
                    </a:stretch>
                  </pic:blipFill>
                  <pic:spPr>
                    <a:xfrm>
                      <a:off x="0" y="0"/>
                      <a:ext cx="4876800" cy="3657600"/>
                    </a:xfrm>
                    <a:prstGeom prst="rect">
                      <a:avLst/>
                    </a:prstGeom>
                  </pic:spPr>
                </pic:pic>
              </a:graphicData>
            </a:graphic>
          </wp:inline>
        </w:drawing>
      </w:r>
    </w:p>
    <w:p w:rsidR="00D114A0" w:rsidRPr="00DD7DEC" w:rsidRDefault="00D114A0" w:rsidP="00CD511A">
      <w:pPr>
        <w:pStyle w:val="Caption"/>
        <w:spacing w:line="276" w:lineRule="auto"/>
        <w:jc w:val="center"/>
        <w:rPr>
          <w:sz w:val="24"/>
          <w:szCs w:val="24"/>
          <w:lang w:val="en-US"/>
        </w:rPr>
      </w:pPr>
      <w:proofErr w:type="spellStart"/>
      <w:r>
        <w:t>Figure</w:t>
      </w:r>
      <w:proofErr w:type="spellEnd"/>
      <w:r>
        <w:t xml:space="preserve"> </w:t>
      </w:r>
      <w:fldSimple w:instr=" SEQ Figure \* ARABIC ">
        <w:r w:rsidR="00CD511A">
          <w:rPr>
            <w:noProof/>
          </w:rPr>
          <w:t>9</w:t>
        </w:r>
      </w:fldSimple>
      <w:r>
        <w:t xml:space="preserve"> – </w:t>
      </w:r>
      <w:proofErr w:type="spellStart"/>
      <w:r>
        <w:t>Steering</w:t>
      </w:r>
      <w:proofErr w:type="spellEnd"/>
      <w:r>
        <w:t xml:space="preserve"> </w:t>
      </w:r>
      <w:proofErr w:type="spellStart"/>
      <w:r>
        <w:t>wheel</w:t>
      </w:r>
      <w:proofErr w:type="spellEnd"/>
      <w:r>
        <w:t xml:space="preserve"> </w:t>
      </w:r>
      <w:proofErr w:type="spellStart"/>
      <w:r>
        <w:t>exercise</w:t>
      </w:r>
      <w:proofErr w:type="spellEnd"/>
    </w:p>
    <w:sectPr w:rsidR="00D114A0" w:rsidRPr="00DD7DEC" w:rsidSect="00ED75AE">
      <w:headerReference w:type="default" r:id="rId17"/>
      <w:footerReference w:type="even" r:id="rId18"/>
      <w:footerReference w:type="default" r:id="rId19"/>
      <w:headerReference w:type="first" r:id="rId20"/>
      <w:footerReference w:type="first" r:id="rId21"/>
      <w:type w:val="continuous"/>
      <w:pgSz w:w="11906" w:h="16838" w:code="9"/>
      <w:pgMar w:top="1440" w:right="1440" w:bottom="1440" w:left="1440"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B64" w:rsidRDefault="00025B64" w:rsidP="006D651C">
      <w:r>
        <w:separator/>
      </w:r>
    </w:p>
  </w:endnote>
  <w:endnote w:type="continuationSeparator" w:id="0">
    <w:p w:rsidR="00025B64" w:rsidRDefault="00025B64" w:rsidP="006D65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ETH Light">
    <w:panose1 w:val="02000403040000020004"/>
    <w:charset w:val="00"/>
    <w:family w:val="auto"/>
    <w:pitch w:val="variable"/>
    <w:sig w:usb0="800000A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F22" w:rsidRDefault="001D29E9" w:rsidP="006D651C">
    <w:pPr>
      <w:pStyle w:val="Footer"/>
      <w:rPr>
        <w:rStyle w:val="PageNumber"/>
      </w:rPr>
    </w:pPr>
    <w:r>
      <w:rPr>
        <w:rStyle w:val="PageNumber"/>
      </w:rPr>
      <w:fldChar w:fldCharType="begin"/>
    </w:r>
    <w:r w:rsidR="00F46F22">
      <w:rPr>
        <w:rStyle w:val="PageNumber"/>
      </w:rPr>
      <w:instrText xml:space="preserve">PAGE  </w:instrText>
    </w:r>
    <w:r>
      <w:rPr>
        <w:rStyle w:val="PageNumber"/>
      </w:rPr>
      <w:fldChar w:fldCharType="end"/>
    </w:r>
  </w:p>
  <w:p w:rsidR="00F46F22" w:rsidRDefault="00F46F22" w:rsidP="006D651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3080"/>
      <w:gridCol w:w="3081"/>
      <w:gridCol w:w="3081"/>
    </w:tblGrid>
    <w:tr w:rsidR="00F46F22" w:rsidRPr="00D840EE">
      <w:trPr>
        <w:trHeight w:val="356"/>
      </w:trPr>
      <w:tc>
        <w:tcPr>
          <w:tcW w:w="3080" w:type="dxa"/>
        </w:tcPr>
        <w:p w:rsidR="00F46F22" w:rsidRPr="00540B0F" w:rsidRDefault="00F46F22" w:rsidP="00A54EEF">
          <w:pPr>
            <w:pStyle w:val="Footer"/>
            <w:spacing w:before="0" w:after="0"/>
            <w:rPr>
              <w:rFonts w:cs="Arial"/>
              <w:sz w:val="18"/>
              <w:szCs w:val="18"/>
              <w:lang w:val="en-US"/>
            </w:rPr>
          </w:pPr>
          <w:r w:rsidRPr="00540B0F">
            <w:rPr>
              <w:rFonts w:cs="Arial"/>
              <w:sz w:val="18"/>
              <w:szCs w:val="18"/>
              <w:lang w:val="en-US"/>
            </w:rPr>
            <w:t>ETH Zurich,</w:t>
          </w:r>
        </w:p>
        <w:p w:rsidR="00F46F22" w:rsidRPr="00540B0F" w:rsidRDefault="00F46F22" w:rsidP="00A54EEF">
          <w:pPr>
            <w:pStyle w:val="Footer"/>
            <w:spacing w:before="0" w:after="0"/>
            <w:rPr>
              <w:rFonts w:cs="Arial"/>
              <w:sz w:val="18"/>
              <w:szCs w:val="18"/>
              <w:lang w:val="en-US"/>
            </w:rPr>
          </w:pPr>
          <w:r w:rsidRPr="00540B0F">
            <w:rPr>
              <w:rFonts w:cs="Arial"/>
              <w:sz w:val="18"/>
              <w:szCs w:val="18"/>
              <w:lang w:val="en-US"/>
            </w:rPr>
            <w:t>Centre of Structure Technology</w:t>
          </w:r>
        </w:p>
      </w:tc>
      <w:tc>
        <w:tcPr>
          <w:tcW w:w="3081" w:type="dxa"/>
        </w:tcPr>
        <w:p w:rsidR="00F46F22" w:rsidRPr="00D840EE" w:rsidRDefault="00F46F22" w:rsidP="00EB7A45">
          <w:pPr>
            <w:pStyle w:val="Footer"/>
            <w:spacing w:before="0" w:after="0"/>
            <w:jc w:val="center"/>
            <w:rPr>
              <w:sz w:val="18"/>
              <w:szCs w:val="18"/>
              <w:lang w:val="it-IT"/>
            </w:rPr>
          </w:pPr>
          <w:r w:rsidRPr="00D840EE">
            <w:rPr>
              <w:sz w:val="18"/>
              <w:szCs w:val="18"/>
              <w:lang w:val="it-IT"/>
            </w:rPr>
            <w:t>C. Di Fratta</w:t>
          </w:r>
        </w:p>
      </w:tc>
      <w:tc>
        <w:tcPr>
          <w:tcW w:w="3081" w:type="dxa"/>
        </w:tcPr>
        <w:p w:rsidR="00F46F22" w:rsidRPr="00540B0F" w:rsidRDefault="00F46F22" w:rsidP="00A54EEF">
          <w:pPr>
            <w:pStyle w:val="Footer"/>
            <w:spacing w:before="0" w:after="0"/>
            <w:jc w:val="right"/>
            <w:rPr>
              <w:sz w:val="18"/>
              <w:szCs w:val="18"/>
              <w:lang w:val="fr-FR"/>
            </w:rPr>
          </w:pPr>
          <w:r w:rsidRPr="00540B0F">
            <w:rPr>
              <w:sz w:val="18"/>
              <w:szCs w:val="18"/>
              <w:lang w:val="fr-FR"/>
            </w:rPr>
            <w:t xml:space="preserve">Page </w:t>
          </w:r>
          <w:r w:rsidR="001D29E9" w:rsidRPr="00540B0F">
            <w:rPr>
              <w:rStyle w:val="PageNumber"/>
              <w:rFonts w:cs="Arial"/>
              <w:sz w:val="18"/>
              <w:szCs w:val="18"/>
              <w:lang w:val="fr-CH"/>
            </w:rPr>
            <w:fldChar w:fldCharType="begin"/>
          </w:r>
          <w:r w:rsidRPr="00540B0F">
            <w:rPr>
              <w:rStyle w:val="PageNumber"/>
              <w:rFonts w:cs="Arial"/>
              <w:sz w:val="18"/>
              <w:szCs w:val="18"/>
              <w:lang w:val="fr-CH"/>
            </w:rPr>
            <w:instrText xml:space="preserve"> PAGE </w:instrText>
          </w:r>
          <w:r w:rsidR="001D29E9" w:rsidRPr="00540B0F">
            <w:rPr>
              <w:rStyle w:val="PageNumber"/>
              <w:rFonts w:cs="Arial"/>
              <w:sz w:val="18"/>
              <w:szCs w:val="18"/>
              <w:lang w:val="fr-CH"/>
            </w:rPr>
            <w:fldChar w:fldCharType="separate"/>
          </w:r>
          <w:r w:rsidR="001F17A4">
            <w:rPr>
              <w:rStyle w:val="PageNumber"/>
              <w:rFonts w:cs="Arial"/>
              <w:noProof/>
              <w:sz w:val="18"/>
              <w:szCs w:val="18"/>
              <w:lang w:val="fr-CH"/>
            </w:rPr>
            <w:t>6</w:t>
          </w:r>
          <w:r w:rsidR="001D29E9" w:rsidRPr="00540B0F">
            <w:rPr>
              <w:rStyle w:val="PageNumber"/>
              <w:rFonts w:cs="Arial"/>
              <w:sz w:val="18"/>
              <w:szCs w:val="18"/>
              <w:lang w:val="fr-CH"/>
            </w:rPr>
            <w:fldChar w:fldCharType="end"/>
          </w:r>
        </w:p>
      </w:tc>
    </w:tr>
  </w:tbl>
  <w:p w:rsidR="00F46F22" w:rsidRPr="00AD4229" w:rsidRDefault="00F46F22" w:rsidP="006D651C">
    <w:pPr>
      <w:pStyle w:val="Footer"/>
      <w:rPr>
        <w:lang w:val="fr-CH"/>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631"/>
      <w:gridCol w:w="4611"/>
    </w:tblGrid>
    <w:tr w:rsidR="00F46F22" w:rsidRPr="00540B0F">
      <w:trPr>
        <w:trHeight w:val="346"/>
      </w:trPr>
      <w:tc>
        <w:tcPr>
          <w:tcW w:w="4776" w:type="dxa"/>
        </w:tcPr>
        <w:p w:rsidR="00F46F22" w:rsidRPr="00540B0F" w:rsidRDefault="00F46F22" w:rsidP="006D651C">
          <w:pPr>
            <w:pStyle w:val="Footer"/>
            <w:rPr>
              <w:rFonts w:cs="Arial"/>
              <w:sz w:val="18"/>
              <w:szCs w:val="18"/>
            </w:rPr>
          </w:pPr>
          <w:r w:rsidRPr="00540B0F">
            <w:rPr>
              <w:rFonts w:cs="Arial"/>
              <w:sz w:val="18"/>
              <w:szCs w:val="18"/>
            </w:rPr>
            <w:t>IMES-ST/PE/</w:t>
          </w:r>
          <w:fldSimple w:instr=" FILENAME   \* MERGEFORMAT ">
            <w:r w:rsidR="00840BDF" w:rsidRPr="00840BDF">
              <w:rPr>
                <w:rFonts w:cs="Arial"/>
                <w:noProof/>
                <w:sz w:val="18"/>
                <w:szCs w:val="18"/>
              </w:rPr>
              <w:t>151-0350-FS2012-Exercise</w:t>
            </w:r>
            <w:r w:rsidR="00840BDF">
              <w:rPr>
                <w:noProof/>
              </w:rPr>
              <w:t xml:space="preserve"> 1 - 2012-02-29</w:t>
            </w:r>
          </w:fldSimple>
        </w:p>
      </w:tc>
      <w:tc>
        <w:tcPr>
          <w:tcW w:w="4776" w:type="dxa"/>
        </w:tcPr>
        <w:p w:rsidR="00F46F22" w:rsidRPr="00540B0F" w:rsidRDefault="00F46F22" w:rsidP="00413722">
          <w:pPr>
            <w:pStyle w:val="Footer"/>
            <w:jc w:val="right"/>
            <w:rPr>
              <w:sz w:val="18"/>
              <w:szCs w:val="18"/>
              <w:lang w:val="fr-FR"/>
            </w:rPr>
          </w:pPr>
          <w:r w:rsidRPr="00540B0F">
            <w:rPr>
              <w:sz w:val="18"/>
              <w:szCs w:val="18"/>
              <w:lang w:val="fr-FR"/>
            </w:rPr>
            <w:t xml:space="preserve">Page </w:t>
          </w:r>
          <w:r w:rsidR="001D29E9" w:rsidRPr="00540B0F">
            <w:rPr>
              <w:rStyle w:val="PageNumber"/>
              <w:rFonts w:cs="Arial"/>
              <w:sz w:val="18"/>
              <w:szCs w:val="18"/>
            </w:rPr>
            <w:fldChar w:fldCharType="begin"/>
          </w:r>
          <w:r w:rsidRPr="00540B0F">
            <w:rPr>
              <w:rStyle w:val="PageNumber"/>
              <w:rFonts w:cs="Arial"/>
              <w:sz w:val="18"/>
              <w:szCs w:val="18"/>
            </w:rPr>
            <w:instrText xml:space="preserve"> PAGE </w:instrText>
          </w:r>
          <w:r w:rsidR="001D29E9" w:rsidRPr="00540B0F">
            <w:rPr>
              <w:rStyle w:val="PageNumber"/>
              <w:rFonts w:cs="Arial"/>
              <w:sz w:val="18"/>
              <w:szCs w:val="18"/>
            </w:rPr>
            <w:fldChar w:fldCharType="separate"/>
          </w:r>
          <w:r w:rsidRPr="00540B0F">
            <w:rPr>
              <w:rStyle w:val="PageNumber"/>
              <w:rFonts w:cs="Arial"/>
              <w:noProof/>
              <w:sz w:val="18"/>
              <w:szCs w:val="18"/>
            </w:rPr>
            <w:t>1</w:t>
          </w:r>
          <w:r w:rsidR="001D29E9" w:rsidRPr="00540B0F">
            <w:rPr>
              <w:rStyle w:val="PageNumber"/>
              <w:rFonts w:cs="Arial"/>
              <w:sz w:val="18"/>
              <w:szCs w:val="18"/>
            </w:rPr>
            <w:fldChar w:fldCharType="end"/>
          </w:r>
        </w:p>
      </w:tc>
    </w:tr>
  </w:tbl>
  <w:p w:rsidR="00F46F22" w:rsidRDefault="00F46F22" w:rsidP="006D65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B64" w:rsidRDefault="00025B64" w:rsidP="006D651C">
      <w:r>
        <w:separator/>
      </w:r>
    </w:p>
  </w:footnote>
  <w:footnote w:type="continuationSeparator" w:id="0">
    <w:p w:rsidR="00025B64" w:rsidRDefault="00025B64" w:rsidP="006D65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F22" w:rsidRDefault="00F46F22" w:rsidP="00287E29">
    <w:pPr>
      <w:spacing w:before="0" w:after="0"/>
      <w:rPr>
        <w:sz w:val="20"/>
        <w:szCs w:val="20"/>
      </w:rPr>
    </w:pPr>
  </w:p>
  <w:tbl>
    <w:tblPr>
      <w:tblW w:w="0" w:type="auto"/>
      <w:tblLook w:val="00A0"/>
    </w:tblPr>
    <w:tblGrid>
      <w:gridCol w:w="4621"/>
      <w:gridCol w:w="4621"/>
    </w:tblGrid>
    <w:tr w:rsidR="00F46F22" w:rsidRPr="00540B0F">
      <w:tc>
        <w:tcPr>
          <w:tcW w:w="4621" w:type="dxa"/>
        </w:tcPr>
        <w:p w:rsidR="00F46F22" w:rsidRPr="00540B0F" w:rsidRDefault="00F46F22" w:rsidP="00540B0F">
          <w:pPr>
            <w:spacing w:before="0" w:after="0" w:line="300" w:lineRule="atLeast"/>
            <w:rPr>
              <w:sz w:val="20"/>
              <w:szCs w:val="20"/>
              <w:lang w:val="en-US"/>
            </w:rPr>
          </w:pPr>
          <w:r w:rsidRPr="00540B0F">
            <w:rPr>
              <w:sz w:val="20"/>
              <w:szCs w:val="20"/>
              <w:lang w:val="en-US"/>
            </w:rPr>
            <w:t>Advanced Composites Processing</w:t>
          </w:r>
        </w:p>
        <w:p w:rsidR="00F46F22" w:rsidRPr="00540B0F" w:rsidRDefault="00F46F22" w:rsidP="00540B0F">
          <w:pPr>
            <w:spacing w:before="0" w:after="0" w:line="300" w:lineRule="atLeast"/>
            <w:rPr>
              <w:sz w:val="20"/>
              <w:szCs w:val="20"/>
              <w:lang w:val="en-US"/>
            </w:rPr>
          </w:pPr>
          <w:r w:rsidRPr="00540B0F">
            <w:rPr>
              <w:sz w:val="20"/>
              <w:szCs w:val="20"/>
              <w:lang w:val="en-US"/>
            </w:rPr>
            <w:t>Spring Semester 2012</w:t>
          </w:r>
        </w:p>
      </w:tc>
      <w:tc>
        <w:tcPr>
          <w:tcW w:w="4621" w:type="dxa"/>
        </w:tcPr>
        <w:p w:rsidR="00F46F22" w:rsidRPr="00540B0F" w:rsidRDefault="00F46F22" w:rsidP="004353C7">
          <w:pPr>
            <w:spacing w:before="0" w:after="0" w:line="300" w:lineRule="atLeast"/>
            <w:jc w:val="right"/>
            <w:rPr>
              <w:sz w:val="20"/>
              <w:szCs w:val="20"/>
            </w:rPr>
          </w:pPr>
          <w:r w:rsidRPr="00540B0F">
            <w:rPr>
              <w:sz w:val="20"/>
              <w:szCs w:val="20"/>
            </w:rPr>
            <w:t xml:space="preserve">Exercise no. </w:t>
          </w:r>
          <w:r w:rsidR="004353C7">
            <w:rPr>
              <w:sz w:val="20"/>
              <w:szCs w:val="20"/>
            </w:rPr>
            <w:t>4</w:t>
          </w:r>
        </w:p>
      </w:tc>
    </w:tr>
  </w:tbl>
  <w:p w:rsidR="00F46F22" w:rsidRPr="00287E29" w:rsidRDefault="00F46F22" w:rsidP="00287E29">
    <w:pPr>
      <w:spacing w:before="0" w:after="0"/>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F22" w:rsidRDefault="00844608" w:rsidP="006D651C">
    <w:pPr>
      <w:pStyle w:val="Header"/>
    </w:pPr>
    <w:r>
      <w:rPr>
        <w:noProof/>
      </w:rPr>
      <w:drawing>
        <wp:anchor distT="0" distB="0" distL="114300" distR="114300" simplePos="0" relativeHeight="251657728" behindDoc="0" locked="0" layoutInCell="1" allowOverlap="1">
          <wp:simplePos x="0" y="0"/>
          <wp:positionH relativeFrom="page">
            <wp:posOffset>908685</wp:posOffset>
          </wp:positionH>
          <wp:positionV relativeFrom="page">
            <wp:posOffset>259715</wp:posOffset>
          </wp:positionV>
          <wp:extent cx="2286000" cy="739140"/>
          <wp:effectExtent l="19050" t="0" r="0" b="0"/>
          <wp:wrapTopAndBottom/>
          <wp:docPr id="1" name="Picture 2" descr="eth_logo_d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_logo_dfi"/>
                  <pic:cNvPicPr>
                    <a:picLocks noChangeAspect="1" noChangeArrowheads="1"/>
                  </pic:cNvPicPr>
                </pic:nvPicPr>
                <pic:blipFill>
                  <a:blip r:embed="rId1"/>
                  <a:srcRect/>
                  <a:stretch>
                    <a:fillRect/>
                  </a:stretch>
                </pic:blipFill>
                <pic:spPr bwMode="auto">
                  <a:xfrm>
                    <a:off x="0" y="0"/>
                    <a:ext cx="2286000" cy="73914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C4812C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FD68F94"/>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F38CFD5E"/>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558C60E6"/>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8B2A5A86"/>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768A22A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57E206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152DF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B9ECBE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1D4382E"/>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A2BC7EC8"/>
    <w:lvl w:ilvl="0">
      <w:start w:val="1"/>
      <w:numFmt w:val="bullet"/>
      <w:lvlText w:val=""/>
      <w:lvlJc w:val="left"/>
      <w:pPr>
        <w:tabs>
          <w:tab w:val="num" w:pos="360"/>
        </w:tabs>
        <w:ind w:left="360" w:hanging="360"/>
      </w:pPr>
      <w:rPr>
        <w:rFonts w:ascii="Symbol" w:hAnsi="Symbol" w:hint="default"/>
      </w:rPr>
    </w:lvl>
  </w:abstractNum>
  <w:abstractNum w:abstractNumId="11">
    <w:nsid w:val="080A1D1C"/>
    <w:multiLevelType w:val="hybridMultilevel"/>
    <w:tmpl w:val="E5BAC45C"/>
    <w:lvl w:ilvl="0" w:tplc="9648F02C">
      <w:start w:val="1"/>
      <w:numFmt w:val="decimal"/>
      <w:lvlText w:val="Step %1:"/>
      <w:lvlJc w:val="right"/>
      <w:pPr>
        <w:ind w:left="720" w:hanging="360"/>
      </w:pPr>
      <w:rPr>
        <w:rFonts w:hint="default"/>
      </w:rPr>
    </w:lvl>
    <w:lvl w:ilvl="1" w:tplc="08070003">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hint="default"/>
      </w:rPr>
    </w:lvl>
    <w:lvl w:ilvl="8" w:tplc="08070005">
      <w:start w:val="1"/>
      <w:numFmt w:val="bullet"/>
      <w:lvlText w:val=""/>
      <w:lvlJc w:val="left"/>
      <w:pPr>
        <w:ind w:left="6480" w:hanging="360"/>
      </w:pPr>
      <w:rPr>
        <w:rFonts w:ascii="Wingdings" w:hAnsi="Wingdings" w:hint="default"/>
      </w:rPr>
    </w:lvl>
  </w:abstractNum>
  <w:abstractNum w:abstractNumId="12">
    <w:nsid w:val="0ECE2CBF"/>
    <w:multiLevelType w:val="hybridMultilevel"/>
    <w:tmpl w:val="BC302008"/>
    <w:lvl w:ilvl="0" w:tplc="9648F02C">
      <w:start w:val="1"/>
      <w:numFmt w:val="decimal"/>
      <w:lvlText w:val="Step %1:"/>
      <w:lvlJc w:val="right"/>
      <w:pPr>
        <w:ind w:left="720" w:hanging="360"/>
      </w:pPr>
      <w:rPr>
        <w:rFonts w:hint="default"/>
      </w:rPr>
    </w:lvl>
    <w:lvl w:ilvl="1" w:tplc="08070003">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hint="default"/>
      </w:rPr>
    </w:lvl>
    <w:lvl w:ilvl="8" w:tplc="08070005">
      <w:start w:val="1"/>
      <w:numFmt w:val="bullet"/>
      <w:lvlText w:val=""/>
      <w:lvlJc w:val="left"/>
      <w:pPr>
        <w:ind w:left="6480" w:hanging="360"/>
      </w:pPr>
      <w:rPr>
        <w:rFonts w:ascii="Wingdings" w:hAnsi="Wingdings" w:hint="default"/>
      </w:rPr>
    </w:lvl>
  </w:abstractNum>
  <w:abstractNum w:abstractNumId="13">
    <w:nsid w:val="1215593D"/>
    <w:multiLevelType w:val="hybridMultilevel"/>
    <w:tmpl w:val="98965FE4"/>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4">
    <w:nsid w:val="1317136B"/>
    <w:multiLevelType w:val="multilevel"/>
    <w:tmpl w:val="3D88F3C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152270C3"/>
    <w:multiLevelType w:val="hybridMultilevel"/>
    <w:tmpl w:val="4C4C59CE"/>
    <w:lvl w:ilvl="0" w:tplc="9648F02C">
      <w:start w:val="1"/>
      <w:numFmt w:val="decimal"/>
      <w:lvlText w:val="Step %1:"/>
      <w:lvlJc w:val="righ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253758C4"/>
    <w:multiLevelType w:val="hybridMultilevel"/>
    <w:tmpl w:val="413AE00C"/>
    <w:lvl w:ilvl="0" w:tplc="7E76000E">
      <w:start w:val="1"/>
      <w:numFmt w:val="bullet"/>
      <w:lvlText w:val=""/>
      <w:lvlJc w:val="left"/>
      <w:pPr>
        <w:tabs>
          <w:tab w:val="num" w:pos="776"/>
        </w:tabs>
        <w:ind w:left="776" w:hanging="360"/>
      </w:pPr>
      <w:rPr>
        <w:rFonts w:ascii="Symbol" w:hAnsi="Symbol" w:hint="default"/>
      </w:rPr>
    </w:lvl>
    <w:lvl w:ilvl="1" w:tplc="65C22C9A">
      <w:start w:val="1"/>
      <w:numFmt w:val="bullet"/>
      <w:lvlText w:val="o"/>
      <w:lvlJc w:val="left"/>
      <w:pPr>
        <w:tabs>
          <w:tab w:val="num" w:pos="1496"/>
        </w:tabs>
        <w:ind w:left="1496" w:hanging="360"/>
      </w:pPr>
      <w:rPr>
        <w:rFonts w:ascii="Courier New" w:hAnsi="Courier New" w:hint="default"/>
      </w:rPr>
    </w:lvl>
    <w:lvl w:ilvl="2" w:tplc="715A26B6">
      <w:start w:val="1"/>
      <w:numFmt w:val="bullet"/>
      <w:lvlText w:val=""/>
      <w:lvlJc w:val="left"/>
      <w:pPr>
        <w:tabs>
          <w:tab w:val="num" w:pos="2216"/>
        </w:tabs>
        <w:ind w:left="2216" w:hanging="360"/>
      </w:pPr>
      <w:rPr>
        <w:rFonts w:ascii="Wingdings" w:hAnsi="Wingdings" w:hint="default"/>
      </w:rPr>
    </w:lvl>
    <w:lvl w:ilvl="3" w:tplc="78AE3A06">
      <w:start w:val="1"/>
      <w:numFmt w:val="bullet"/>
      <w:lvlText w:val=""/>
      <w:lvlJc w:val="left"/>
      <w:pPr>
        <w:tabs>
          <w:tab w:val="num" w:pos="2936"/>
        </w:tabs>
        <w:ind w:left="2936" w:hanging="360"/>
      </w:pPr>
      <w:rPr>
        <w:rFonts w:ascii="Symbol" w:hAnsi="Symbol" w:hint="default"/>
      </w:rPr>
    </w:lvl>
    <w:lvl w:ilvl="4" w:tplc="4AE6E932">
      <w:start w:val="1"/>
      <w:numFmt w:val="bullet"/>
      <w:lvlText w:val="o"/>
      <w:lvlJc w:val="left"/>
      <w:pPr>
        <w:tabs>
          <w:tab w:val="num" w:pos="3656"/>
        </w:tabs>
        <w:ind w:left="3656" w:hanging="360"/>
      </w:pPr>
      <w:rPr>
        <w:rFonts w:ascii="Courier New" w:hAnsi="Courier New" w:hint="default"/>
      </w:rPr>
    </w:lvl>
    <w:lvl w:ilvl="5" w:tplc="BB485AB4">
      <w:start w:val="1"/>
      <w:numFmt w:val="bullet"/>
      <w:lvlText w:val=""/>
      <w:lvlJc w:val="left"/>
      <w:pPr>
        <w:tabs>
          <w:tab w:val="num" w:pos="4376"/>
        </w:tabs>
        <w:ind w:left="4376" w:hanging="360"/>
      </w:pPr>
      <w:rPr>
        <w:rFonts w:ascii="Wingdings" w:hAnsi="Wingdings" w:hint="default"/>
      </w:rPr>
    </w:lvl>
    <w:lvl w:ilvl="6" w:tplc="1034E036">
      <w:start w:val="1"/>
      <w:numFmt w:val="bullet"/>
      <w:lvlText w:val=""/>
      <w:lvlJc w:val="left"/>
      <w:pPr>
        <w:tabs>
          <w:tab w:val="num" w:pos="5096"/>
        </w:tabs>
        <w:ind w:left="5096" w:hanging="360"/>
      </w:pPr>
      <w:rPr>
        <w:rFonts w:ascii="Symbol" w:hAnsi="Symbol" w:hint="default"/>
      </w:rPr>
    </w:lvl>
    <w:lvl w:ilvl="7" w:tplc="1A9C4FB0">
      <w:start w:val="1"/>
      <w:numFmt w:val="bullet"/>
      <w:lvlText w:val="o"/>
      <w:lvlJc w:val="left"/>
      <w:pPr>
        <w:tabs>
          <w:tab w:val="num" w:pos="5816"/>
        </w:tabs>
        <w:ind w:left="5816" w:hanging="360"/>
      </w:pPr>
      <w:rPr>
        <w:rFonts w:ascii="Courier New" w:hAnsi="Courier New" w:hint="default"/>
      </w:rPr>
    </w:lvl>
    <w:lvl w:ilvl="8" w:tplc="804EB3EC">
      <w:start w:val="1"/>
      <w:numFmt w:val="bullet"/>
      <w:lvlText w:val=""/>
      <w:lvlJc w:val="left"/>
      <w:pPr>
        <w:tabs>
          <w:tab w:val="num" w:pos="6536"/>
        </w:tabs>
        <w:ind w:left="6536" w:hanging="360"/>
      </w:pPr>
      <w:rPr>
        <w:rFonts w:ascii="Wingdings" w:hAnsi="Wingdings" w:hint="default"/>
      </w:rPr>
    </w:lvl>
  </w:abstractNum>
  <w:abstractNum w:abstractNumId="17">
    <w:nsid w:val="28E471CA"/>
    <w:multiLevelType w:val="hybridMultilevel"/>
    <w:tmpl w:val="5FEEC6DE"/>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8">
    <w:nsid w:val="2B965572"/>
    <w:multiLevelType w:val="hybridMultilevel"/>
    <w:tmpl w:val="33709D4E"/>
    <w:lvl w:ilvl="0" w:tplc="C5606E70">
      <w:start w:val="1"/>
      <w:numFmt w:val="decimal"/>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2F1A26"/>
    <w:multiLevelType w:val="hybridMultilevel"/>
    <w:tmpl w:val="B010D2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hint="default"/>
      </w:rPr>
    </w:lvl>
    <w:lvl w:ilvl="8" w:tplc="08070005">
      <w:start w:val="1"/>
      <w:numFmt w:val="bullet"/>
      <w:lvlText w:val=""/>
      <w:lvlJc w:val="left"/>
      <w:pPr>
        <w:ind w:left="6480" w:hanging="360"/>
      </w:pPr>
      <w:rPr>
        <w:rFonts w:ascii="Wingdings" w:hAnsi="Wingdings" w:hint="default"/>
      </w:rPr>
    </w:lvl>
  </w:abstractNum>
  <w:abstractNum w:abstractNumId="20">
    <w:nsid w:val="31AE106A"/>
    <w:multiLevelType w:val="hybridMultilevel"/>
    <w:tmpl w:val="B47A57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77C5897"/>
    <w:multiLevelType w:val="hybridMultilevel"/>
    <w:tmpl w:val="47CCEC6E"/>
    <w:lvl w:ilvl="0" w:tplc="8098C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E0E5B1B"/>
    <w:multiLevelType w:val="multilevel"/>
    <w:tmpl w:val="D24EB8F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460E518B"/>
    <w:multiLevelType w:val="hybridMultilevel"/>
    <w:tmpl w:val="2A72DAE6"/>
    <w:lvl w:ilvl="0" w:tplc="81EE27AA">
      <w:start w:val="1"/>
      <w:numFmt w:val="bullet"/>
      <w:lvlText w:val=""/>
      <w:lvlJc w:val="left"/>
      <w:pPr>
        <w:tabs>
          <w:tab w:val="num" w:pos="720"/>
        </w:tabs>
        <w:ind w:left="720" w:hanging="360"/>
      </w:pPr>
      <w:rPr>
        <w:rFonts w:ascii="Symbol" w:hAnsi="Symbol" w:hint="default"/>
      </w:rPr>
    </w:lvl>
    <w:lvl w:ilvl="1" w:tplc="14F092F6">
      <w:start w:val="1"/>
      <w:numFmt w:val="bullet"/>
      <w:lvlText w:val="o"/>
      <w:lvlJc w:val="left"/>
      <w:pPr>
        <w:tabs>
          <w:tab w:val="num" w:pos="1440"/>
        </w:tabs>
        <w:ind w:left="1440" w:hanging="360"/>
      </w:pPr>
      <w:rPr>
        <w:rFonts w:ascii="Courier New" w:hAnsi="Courier New" w:hint="default"/>
      </w:rPr>
    </w:lvl>
    <w:lvl w:ilvl="2" w:tplc="5B50800E">
      <w:start w:val="1"/>
      <w:numFmt w:val="bullet"/>
      <w:lvlText w:val=""/>
      <w:lvlJc w:val="left"/>
      <w:pPr>
        <w:tabs>
          <w:tab w:val="num" w:pos="2160"/>
        </w:tabs>
        <w:ind w:left="2160" w:hanging="360"/>
      </w:pPr>
      <w:rPr>
        <w:rFonts w:ascii="Wingdings" w:hAnsi="Wingdings" w:hint="default"/>
      </w:rPr>
    </w:lvl>
    <w:lvl w:ilvl="3" w:tplc="1B423152">
      <w:start w:val="1"/>
      <w:numFmt w:val="bullet"/>
      <w:lvlText w:val=""/>
      <w:lvlJc w:val="left"/>
      <w:pPr>
        <w:tabs>
          <w:tab w:val="num" w:pos="2880"/>
        </w:tabs>
        <w:ind w:left="2880" w:hanging="360"/>
      </w:pPr>
      <w:rPr>
        <w:rFonts w:ascii="Symbol" w:hAnsi="Symbol" w:hint="default"/>
      </w:rPr>
    </w:lvl>
    <w:lvl w:ilvl="4" w:tplc="710C4100">
      <w:start w:val="1"/>
      <w:numFmt w:val="bullet"/>
      <w:lvlText w:val="o"/>
      <w:lvlJc w:val="left"/>
      <w:pPr>
        <w:tabs>
          <w:tab w:val="num" w:pos="3600"/>
        </w:tabs>
        <w:ind w:left="3600" w:hanging="360"/>
      </w:pPr>
      <w:rPr>
        <w:rFonts w:ascii="Courier New" w:hAnsi="Courier New" w:hint="default"/>
      </w:rPr>
    </w:lvl>
    <w:lvl w:ilvl="5" w:tplc="13B43CB8">
      <w:start w:val="1"/>
      <w:numFmt w:val="bullet"/>
      <w:lvlText w:val=""/>
      <w:lvlJc w:val="left"/>
      <w:pPr>
        <w:tabs>
          <w:tab w:val="num" w:pos="4320"/>
        </w:tabs>
        <w:ind w:left="4320" w:hanging="360"/>
      </w:pPr>
      <w:rPr>
        <w:rFonts w:ascii="Wingdings" w:hAnsi="Wingdings" w:hint="default"/>
      </w:rPr>
    </w:lvl>
    <w:lvl w:ilvl="6" w:tplc="BB1EF728">
      <w:start w:val="1"/>
      <w:numFmt w:val="bullet"/>
      <w:lvlText w:val=""/>
      <w:lvlJc w:val="left"/>
      <w:pPr>
        <w:tabs>
          <w:tab w:val="num" w:pos="5040"/>
        </w:tabs>
        <w:ind w:left="5040" w:hanging="360"/>
      </w:pPr>
      <w:rPr>
        <w:rFonts w:ascii="Symbol" w:hAnsi="Symbol" w:hint="default"/>
      </w:rPr>
    </w:lvl>
    <w:lvl w:ilvl="7" w:tplc="51C0CB8A">
      <w:start w:val="1"/>
      <w:numFmt w:val="bullet"/>
      <w:lvlText w:val="o"/>
      <w:lvlJc w:val="left"/>
      <w:pPr>
        <w:tabs>
          <w:tab w:val="num" w:pos="5760"/>
        </w:tabs>
        <w:ind w:left="5760" w:hanging="360"/>
      </w:pPr>
      <w:rPr>
        <w:rFonts w:ascii="Courier New" w:hAnsi="Courier New" w:hint="default"/>
      </w:rPr>
    </w:lvl>
    <w:lvl w:ilvl="8" w:tplc="F8FCA43E">
      <w:start w:val="1"/>
      <w:numFmt w:val="bullet"/>
      <w:lvlText w:val=""/>
      <w:lvlJc w:val="left"/>
      <w:pPr>
        <w:tabs>
          <w:tab w:val="num" w:pos="6480"/>
        </w:tabs>
        <w:ind w:left="6480" w:hanging="360"/>
      </w:pPr>
      <w:rPr>
        <w:rFonts w:ascii="Wingdings" w:hAnsi="Wingdings" w:hint="default"/>
      </w:rPr>
    </w:lvl>
  </w:abstractNum>
  <w:abstractNum w:abstractNumId="24">
    <w:nsid w:val="55FD1368"/>
    <w:multiLevelType w:val="hybridMultilevel"/>
    <w:tmpl w:val="861AF4CC"/>
    <w:lvl w:ilvl="0" w:tplc="893AE4C2">
      <w:start w:val="1"/>
      <w:numFmt w:val="bullet"/>
      <w:lvlText w:val=""/>
      <w:lvlJc w:val="left"/>
      <w:pPr>
        <w:tabs>
          <w:tab w:val="num" w:pos="720"/>
        </w:tabs>
        <w:ind w:left="720" w:hanging="360"/>
      </w:pPr>
      <w:rPr>
        <w:rFonts w:ascii="Symbol" w:hAnsi="Symbol" w:hint="default"/>
      </w:rPr>
    </w:lvl>
    <w:lvl w:ilvl="1" w:tplc="907A2E0C">
      <w:start w:val="1"/>
      <w:numFmt w:val="bullet"/>
      <w:lvlText w:val="o"/>
      <w:lvlJc w:val="left"/>
      <w:pPr>
        <w:tabs>
          <w:tab w:val="num" w:pos="1440"/>
        </w:tabs>
        <w:ind w:left="1440" w:hanging="360"/>
      </w:pPr>
      <w:rPr>
        <w:rFonts w:ascii="Courier New" w:hAnsi="Courier New" w:hint="default"/>
      </w:rPr>
    </w:lvl>
    <w:lvl w:ilvl="2" w:tplc="0AA844E4">
      <w:start w:val="1"/>
      <w:numFmt w:val="bullet"/>
      <w:lvlText w:val=""/>
      <w:lvlJc w:val="left"/>
      <w:pPr>
        <w:tabs>
          <w:tab w:val="num" w:pos="2160"/>
        </w:tabs>
        <w:ind w:left="2160" w:hanging="360"/>
      </w:pPr>
      <w:rPr>
        <w:rFonts w:ascii="Wingdings" w:hAnsi="Wingdings" w:hint="default"/>
      </w:rPr>
    </w:lvl>
    <w:lvl w:ilvl="3" w:tplc="56A803D4">
      <w:start w:val="1"/>
      <w:numFmt w:val="bullet"/>
      <w:lvlText w:val=""/>
      <w:lvlJc w:val="left"/>
      <w:pPr>
        <w:tabs>
          <w:tab w:val="num" w:pos="2880"/>
        </w:tabs>
        <w:ind w:left="2880" w:hanging="360"/>
      </w:pPr>
      <w:rPr>
        <w:rFonts w:ascii="Symbol" w:hAnsi="Symbol" w:hint="default"/>
      </w:rPr>
    </w:lvl>
    <w:lvl w:ilvl="4" w:tplc="22EC131E">
      <w:start w:val="1"/>
      <w:numFmt w:val="bullet"/>
      <w:lvlText w:val="o"/>
      <w:lvlJc w:val="left"/>
      <w:pPr>
        <w:tabs>
          <w:tab w:val="num" w:pos="3600"/>
        </w:tabs>
        <w:ind w:left="3600" w:hanging="360"/>
      </w:pPr>
      <w:rPr>
        <w:rFonts w:ascii="Courier New" w:hAnsi="Courier New" w:hint="default"/>
      </w:rPr>
    </w:lvl>
    <w:lvl w:ilvl="5" w:tplc="C4E86E46">
      <w:start w:val="1"/>
      <w:numFmt w:val="bullet"/>
      <w:lvlText w:val=""/>
      <w:lvlJc w:val="left"/>
      <w:pPr>
        <w:tabs>
          <w:tab w:val="num" w:pos="4320"/>
        </w:tabs>
        <w:ind w:left="4320" w:hanging="360"/>
      </w:pPr>
      <w:rPr>
        <w:rFonts w:ascii="Wingdings" w:hAnsi="Wingdings" w:hint="default"/>
      </w:rPr>
    </w:lvl>
    <w:lvl w:ilvl="6" w:tplc="D8A27A52">
      <w:start w:val="1"/>
      <w:numFmt w:val="bullet"/>
      <w:lvlText w:val=""/>
      <w:lvlJc w:val="left"/>
      <w:pPr>
        <w:tabs>
          <w:tab w:val="num" w:pos="5040"/>
        </w:tabs>
        <w:ind w:left="5040" w:hanging="360"/>
      </w:pPr>
      <w:rPr>
        <w:rFonts w:ascii="Symbol" w:hAnsi="Symbol" w:hint="default"/>
      </w:rPr>
    </w:lvl>
    <w:lvl w:ilvl="7" w:tplc="254642F6">
      <w:start w:val="1"/>
      <w:numFmt w:val="bullet"/>
      <w:lvlText w:val="o"/>
      <w:lvlJc w:val="left"/>
      <w:pPr>
        <w:tabs>
          <w:tab w:val="num" w:pos="5760"/>
        </w:tabs>
        <w:ind w:left="5760" w:hanging="360"/>
      </w:pPr>
      <w:rPr>
        <w:rFonts w:ascii="Courier New" w:hAnsi="Courier New" w:hint="default"/>
      </w:rPr>
    </w:lvl>
    <w:lvl w:ilvl="8" w:tplc="2AA44B56">
      <w:start w:val="1"/>
      <w:numFmt w:val="bullet"/>
      <w:lvlText w:val=""/>
      <w:lvlJc w:val="left"/>
      <w:pPr>
        <w:tabs>
          <w:tab w:val="num" w:pos="6480"/>
        </w:tabs>
        <w:ind w:left="6480" w:hanging="360"/>
      </w:pPr>
      <w:rPr>
        <w:rFonts w:ascii="Wingdings" w:hAnsi="Wingdings" w:hint="default"/>
      </w:rPr>
    </w:lvl>
  </w:abstractNum>
  <w:abstractNum w:abstractNumId="25">
    <w:nsid w:val="59EA1C92"/>
    <w:multiLevelType w:val="hybridMultilevel"/>
    <w:tmpl w:val="7160DA38"/>
    <w:lvl w:ilvl="0" w:tplc="08070001">
      <w:start w:val="1"/>
      <w:numFmt w:val="bullet"/>
      <w:lvlText w:val=""/>
      <w:lvlJc w:val="left"/>
      <w:pPr>
        <w:tabs>
          <w:tab w:val="num" w:pos="720"/>
        </w:tabs>
        <w:ind w:left="720" w:hanging="360"/>
      </w:pPr>
      <w:rPr>
        <w:rFonts w:ascii="Symbol" w:hAnsi="Symbo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start w:val="1"/>
      <w:numFmt w:val="bullet"/>
      <w:lvlText w:val=""/>
      <w:lvlJc w:val="left"/>
      <w:pPr>
        <w:tabs>
          <w:tab w:val="num" w:pos="5040"/>
        </w:tabs>
        <w:ind w:left="5040" w:hanging="360"/>
      </w:pPr>
      <w:rPr>
        <w:rFonts w:ascii="Symbol" w:hAnsi="Symbol" w:hint="default"/>
      </w:rPr>
    </w:lvl>
    <w:lvl w:ilvl="7" w:tplc="08070003">
      <w:start w:val="1"/>
      <w:numFmt w:val="bullet"/>
      <w:lvlText w:val="o"/>
      <w:lvlJc w:val="left"/>
      <w:pPr>
        <w:tabs>
          <w:tab w:val="num" w:pos="5760"/>
        </w:tabs>
        <w:ind w:left="5760" w:hanging="360"/>
      </w:pPr>
      <w:rPr>
        <w:rFonts w:ascii="Courier New" w:hAnsi="Courier New" w:hint="default"/>
      </w:rPr>
    </w:lvl>
    <w:lvl w:ilvl="8" w:tplc="08070005">
      <w:start w:val="1"/>
      <w:numFmt w:val="bullet"/>
      <w:lvlText w:val=""/>
      <w:lvlJc w:val="left"/>
      <w:pPr>
        <w:tabs>
          <w:tab w:val="num" w:pos="6480"/>
        </w:tabs>
        <w:ind w:left="6480" w:hanging="360"/>
      </w:pPr>
      <w:rPr>
        <w:rFonts w:ascii="Wingdings" w:hAnsi="Wingdings" w:hint="default"/>
      </w:rPr>
    </w:lvl>
  </w:abstractNum>
  <w:abstractNum w:abstractNumId="26">
    <w:nsid w:val="5C7D6B70"/>
    <w:multiLevelType w:val="hybridMultilevel"/>
    <w:tmpl w:val="C6EE2A96"/>
    <w:lvl w:ilvl="0" w:tplc="8098C52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FDC5192"/>
    <w:multiLevelType w:val="hybridMultilevel"/>
    <w:tmpl w:val="27FC6B62"/>
    <w:lvl w:ilvl="0" w:tplc="9648F02C">
      <w:start w:val="1"/>
      <w:numFmt w:val="decimal"/>
      <w:lvlText w:val="Step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CB61BF"/>
    <w:multiLevelType w:val="multilevel"/>
    <w:tmpl w:val="70C0074E"/>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67DF2CA4"/>
    <w:multiLevelType w:val="hybridMultilevel"/>
    <w:tmpl w:val="9B407EC0"/>
    <w:lvl w:ilvl="0" w:tplc="0807000F">
      <w:start w:val="1"/>
      <w:numFmt w:val="decimal"/>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30">
    <w:nsid w:val="68EB4810"/>
    <w:multiLevelType w:val="multilevel"/>
    <w:tmpl w:val="C970780E"/>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nsid w:val="6D860BBA"/>
    <w:multiLevelType w:val="hybridMultilevel"/>
    <w:tmpl w:val="34DC3F64"/>
    <w:lvl w:ilvl="0" w:tplc="551C876E">
      <w:start w:val="1"/>
      <w:numFmt w:val="bullet"/>
      <w:lvlText w:val=""/>
      <w:lvlJc w:val="left"/>
      <w:pPr>
        <w:tabs>
          <w:tab w:val="num" w:pos="720"/>
        </w:tabs>
        <w:ind w:left="720" w:hanging="360"/>
      </w:pPr>
      <w:rPr>
        <w:rFonts w:ascii="Symbol" w:hAnsi="Symbol" w:hint="default"/>
      </w:rPr>
    </w:lvl>
    <w:lvl w:ilvl="1" w:tplc="285228FA">
      <w:start w:val="1"/>
      <w:numFmt w:val="bullet"/>
      <w:lvlText w:val="o"/>
      <w:lvlJc w:val="left"/>
      <w:pPr>
        <w:tabs>
          <w:tab w:val="num" w:pos="1440"/>
        </w:tabs>
        <w:ind w:left="1440" w:hanging="360"/>
      </w:pPr>
      <w:rPr>
        <w:rFonts w:ascii="Courier New" w:hAnsi="Courier New" w:hint="default"/>
      </w:rPr>
    </w:lvl>
    <w:lvl w:ilvl="2" w:tplc="5F68A0BA">
      <w:start w:val="1"/>
      <w:numFmt w:val="bullet"/>
      <w:lvlText w:val=""/>
      <w:lvlJc w:val="left"/>
      <w:pPr>
        <w:tabs>
          <w:tab w:val="num" w:pos="2160"/>
        </w:tabs>
        <w:ind w:left="2160" w:hanging="360"/>
      </w:pPr>
      <w:rPr>
        <w:rFonts w:ascii="Wingdings" w:hAnsi="Wingdings" w:hint="default"/>
      </w:rPr>
    </w:lvl>
    <w:lvl w:ilvl="3" w:tplc="A3B03572">
      <w:start w:val="1"/>
      <w:numFmt w:val="bullet"/>
      <w:lvlText w:val=""/>
      <w:lvlJc w:val="left"/>
      <w:pPr>
        <w:tabs>
          <w:tab w:val="num" w:pos="2880"/>
        </w:tabs>
        <w:ind w:left="2880" w:hanging="360"/>
      </w:pPr>
      <w:rPr>
        <w:rFonts w:ascii="Symbol" w:hAnsi="Symbol" w:hint="default"/>
      </w:rPr>
    </w:lvl>
    <w:lvl w:ilvl="4" w:tplc="E680835E">
      <w:start w:val="1"/>
      <w:numFmt w:val="bullet"/>
      <w:lvlText w:val="o"/>
      <w:lvlJc w:val="left"/>
      <w:pPr>
        <w:tabs>
          <w:tab w:val="num" w:pos="3600"/>
        </w:tabs>
        <w:ind w:left="3600" w:hanging="360"/>
      </w:pPr>
      <w:rPr>
        <w:rFonts w:ascii="Courier New" w:hAnsi="Courier New" w:hint="default"/>
      </w:rPr>
    </w:lvl>
    <w:lvl w:ilvl="5" w:tplc="53CE6CE0">
      <w:start w:val="1"/>
      <w:numFmt w:val="bullet"/>
      <w:lvlText w:val=""/>
      <w:lvlJc w:val="left"/>
      <w:pPr>
        <w:tabs>
          <w:tab w:val="num" w:pos="4320"/>
        </w:tabs>
        <w:ind w:left="4320" w:hanging="360"/>
      </w:pPr>
      <w:rPr>
        <w:rFonts w:ascii="Wingdings" w:hAnsi="Wingdings" w:hint="default"/>
      </w:rPr>
    </w:lvl>
    <w:lvl w:ilvl="6" w:tplc="447CC37A">
      <w:start w:val="1"/>
      <w:numFmt w:val="bullet"/>
      <w:lvlText w:val=""/>
      <w:lvlJc w:val="left"/>
      <w:pPr>
        <w:tabs>
          <w:tab w:val="num" w:pos="5040"/>
        </w:tabs>
        <w:ind w:left="5040" w:hanging="360"/>
      </w:pPr>
      <w:rPr>
        <w:rFonts w:ascii="Symbol" w:hAnsi="Symbol" w:hint="default"/>
      </w:rPr>
    </w:lvl>
    <w:lvl w:ilvl="7" w:tplc="CDC232CA">
      <w:start w:val="1"/>
      <w:numFmt w:val="bullet"/>
      <w:lvlText w:val="o"/>
      <w:lvlJc w:val="left"/>
      <w:pPr>
        <w:tabs>
          <w:tab w:val="num" w:pos="5760"/>
        </w:tabs>
        <w:ind w:left="5760" w:hanging="360"/>
      </w:pPr>
      <w:rPr>
        <w:rFonts w:ascii="Courier New" w:hAnsi="Courier New" w:hint="default"/>
      </w:rPr>
    </w:lvl>
    <w:lvl w:ilvl="8" w:tplc="E3A275B8">
      <w:start w:val="1"/>
      <w:numFmt w:val="bullet"/>
      <w:lvlText w:val=""/>
      <w:lvlJc w:val="left"/>
      <w:pPr>
        <w:tabs>
          <w:tab w:val="num" w:pos="6480"/>
        </w:tabs>
        <w:ind w:left="6480" w:hanging="360"/>
      </w:pPr>
      <w:rPr>
        <w:rFonts w:ascii="Wingdings" w:hAnsi="Wingdings" w:hint="default"/>
      </w:rPr>
    </w:lvl>
  </w:abstractNum>
  <w:abstractNum w:abstractNumId="32">
    <w:nsid w:val="71742CAF"/>
    <w:multiLevelType w:val="hybridMultilevel"/>
    <w:tmpl w:val="E90C176A"/>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3">
    <w:nsid w:val="71CE4EE8"/>
    <w:multiLevelType w:val="hybridMultilevel"/>
    <w:tmpl w:val="413AE00C"/>
    <w:lvl w:ilvl="0" w:tplc="5A8E4E4A">
      <w:start w:val="1"/>
      <w:numFmt w:val="bullet"/>
      <w:lvlText w:val=""/>
      <w:lvlJc w:val="left"/>
      <w:pPr>
        <w:tabs>
          <w:tab w:val="num" w:pos="776"/>
        </w:tabs>
        <w:ind w:left="776" w:hanging="360"/>
      </w:pPr>
      <w:rPr>
        <w:rFonts w:ascii="Wingdings" w:hAnsi="Wingdings" w:hint="default"/>
      </w:rPr>
    </w:lvl>
    <w:lvl w:ilvl="1" w:tplc="F5E2A6E8">
      <w:start w:val="1"/>
      <w:numFmt w:val="bullet"/>
      <w:lvlText w:val="o"/>
      <w:lvlJc w:val="left"/>
      <w:pPr>
        <w:tabs>
          <w:tab w:val="num" w:pos="1496"/>
        </w:tabs>
        <w:ind w:left="1496" w:hanging="360"/>
      </w:pPr>
      <w:rPr>
        <w:rFonts w:ascii="Courier New" w:hAnsi="Courier New" w:hint="default"/>
      </w:rPr>
    </w:lvl>
    <w:lvl w:ilvl="2" w:tplc="85AA5132">
      <w:start w:val="1"/>
      <w:numFmt w:val="bullet"/>
      <w:lvlText w:val=""/>
      <w:lvlJc w:val="left"/>
      <w:pPr>
        <w:tabs>
          <w:tab w:val="num" w:pos="2216"/>
        </w:tabs>
        <w:ind w:left="2216" w:hanging="360"/>
      </w:pPr>
      <w:rPr>
        <w:rFonts w:ascii="Wingdings" w:hAnsi="Wingdings" w:hint="default"/>
      </w:rPr>
    </w:lvl>
    <w:lvl w:ilvl="3" w:tplc="4F2A97BC">
      <w:start w:val="1"/>
      <w:numFmt w:val="bullet"/>
      <w:lvlText w:val=""/>
      <w:lvlJc w:val="left"/>
      <w:pPr>
        <w:tabs>
          <w:tab w:val="num" w:pos="2936"/>
        </w:tabs>
        <w:ind w:left="2936" w:hanging="360"/>
      </w:pPr>
      <w:rPr>
        <w:rFonts w:ascii="Symbol" w:hAnsi="Symbol" w:hint="default"/>
      </w:rPr>
    </w:lvl>
    <w:lvl w:ilvl="4" w:tplc="A92A5200">
      <w:start w:val="1"/>
      <w:numFmt w:val="bullet"/>
      <w:lvlText w:val="o"/>
      <w:lvlJc w:val="left"/>
      <w:pPr>
        <w:tabs>
          <w:tab w:val="num" w:pos="3656"/>
        </w:tabs>
        <w:ind w:left="3656" w:hanging="360"/>
      </w:pPr>
      <w:rPr>
        <w:rFonts w:ascii="Courier New" w:hAnsi="Courier New" w:hint="default"/>
      </w:rPr>
    </w:lvl>
    <w:lvl w:ilvl="5" w:tplc="3E640AC2">
      <w:start w:val="1"/>
      <w:numFmt w:val="bullet"/>
      <w:lvlText w:val=""/>
      <w:lvlJc w:val="left"/>
      <w:pPr>
        <w:tabs>
          <w:tab w:val="num" w:pos="4376"/>
        </w:tabs>
        <w:ind w:left="4376" w:hanging="360"/>
      </w:pPr>
      <w:rPr>
        <w:rFonts w:ascii="Wingdings" w:hAnsi="Wingdings" w:hint="default"/>
      </w:rPr>
    </w:lvl>
    <w:lvl w:ilvl="6" w:tplc="F618881E">
      <w:start w:val="1"/>
      <w:numFmt w:val="bullet"/>
      <w:lvlText w:val=""/>
      <w:lvlJc w:val="left"/>
      <w:pPr>
        <w:tabs>
          <w:tab w:val="num" w:pos="5096"/>
        </w:tabs>
        <w:ind w:left="5096" w:hanging="360"/>
      </w:pPr>
      <w:rPr>
        <w:rFonts w:ascii="Symbol" w:hAnsi="Symbol" w:hint="default"/>
      </w:rPr>
    </w:lvl>
    <w:lvl w:ilvl="7" w:tplc="654221E4">
      <w:start w:val="1"/>
      <w:numFmt w:val="bullet"/>
      <w:lvlText w:val="o"/>
      <w:lvlJc w:val="left"/>
      <w:pPr>
        <w:tabs>
          <w:tab w:val="num" w:pos="5816"/>
        </w:tabs>
        <w:ind w:left="5816" w:hanging="360"/>
      </w:pPr>
      <w:rPr>
        <w:rFonts w:ascii="Courier New" w:hAnsi="Courier New" w:hint="default"/>
      </w:rPr>
    </w:lvl>
    <w:lvl w:ilvl="8" w:tplc="A536A826">
      <w:start w:val="1"/>
      <w:numFmt w:val="bullet"/>
      <w:lvlText w:val=""/>
      <w:lvlJc w:val="left"/>
      <w:pPr>
        <w:tabs>
          <w:tab w:val="num" w:pos="6536"/>
        </w:tabs>
        <w:ind w:left="6536" w:hanging="360"/>
      </w:pPr>
      <w:rPr>
        <w:rFonts w:ascii="Wingdings" w:hAnsi="Wingdings" w:hint="default"/>
      </w:rPr>
    </w:lvl>
  </w:abstractNum>
  <w:abstractNum w:abstractNumId="34">
    <w:nsid w:val="71CF5C23"/>
    <w:multiLevelType w:val="hybridMultilevel"/>
    <w:tmpl w:val="D092024C"/>
    <w:lvl w:ilvl="0" w:tplc="0807000F">
      <w:start w:val="1"/>
      <w:numFmt w:val="decimal"/>
      <w:lvlText w:val="%1."/>
      <w:lvlJc w:val="left"/>
      <w:pPr>
        <w:ind w:left="1440" w:hanging="360"/>
      </w:pPr>
    </w:lvl>
    <w:lvl w:ilvl="1" w:tplc="08070019">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35">
    <w:nsid w:val="7B6811BF"/>
    <w:multiLevelType w:val="hybridMultilevel"/>
    <w:tmpl w:val="F010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5B685F"/>
    <w:multiLevelType w:val="hybridMultilevel"/>
    <w:tmpl w:val="8DFA4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28"/>
  </w:num>
  <w:num w:numId="4">
    <w:abstractNumId w:val="22"/>
  </w:num>
  <w:num w:numId="5">
    <w:abstractNumId w:val="16"/>
  </w:num>
  <w:num w:numId="6">
    <w:abstractNumId w:val="33"/>
  </w:num>
  <w:num w:numId="7">
    <w:abstractNumId w:val="24"/>
  </w:num>
  <w:num w:numId="8">
    <w:abstractNumId w:val="23"/>
  </w:num>
  <w:num w:numId="9">
    <w:abstractNumId w:val="31"/>
  </w:num>
  <w:num w:numId="10">
    <w:abstractNumId w:val="25"/>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 w:numId="22">
    <w:abstractNumId w:val="36"/>
  </w:num>
  <w:num w:numId="23">
    <w:abstractNumId w:val="19"/>
  </w:num>
  <w:num w:numId="24">
    <w:abstractNumId w:val="20"/>
  </w:num>
  <w:num w:numId="25">
    <w:abstractNumId w:val="21"/>
  </w:num>
  <w:num w:numId="26">
    <w:abstractNumId w:val="26"/>
  </w:num>
  <w:num w:numId="27">
    <w:abstractNumId w:val="13"/>
  </w:num>
  <w:num w:numId="28">
    <w:abstractNumId w:val="17"/>
  </w:num>
  <w:num w:numId="29">
    <w:abstractNumId w:val="34"/>
  </w:num>
  <w:num w:numId="30">
    <w:abstractNumId w:val="29"/>
  </w:num>
  <w:num w:numId="31">
    <w:abstractNumId w:val="18"/>
  </w:num>
  <w:num w:numId="32">
    <w:abstractNumId w:val="11"/>
  </w:num>
  <w:num w:numId="33">
    <w:abstractNumId w:val="15"/>
  </w:num>
  <w:num w:numId="34">
    <w:abstractNumId w:val="12"/>
  </w:num>
  <w:num w:numId="35">
    <w:abstractNumId w:val="27"/>
  </w:num>
  <w:num w:numId="36">
    <w:abstractNumId w:val="35"/>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doNotHyphenateCaps/>
  <w:noPunctuationKerning/>
  <w:characterSpacingControl w:val="doNotCompress"/>
  <w:doNotValidateAgainstSchema/>
  <w:doNotDemarcateInvalidXml/>
  <w:hdrShapeDefaults>
    <o:shapedefaults v:ext="edit" spidmax="9218"/>
  </w:hdrShapeDefaults>
  <w:footnotePr>
    <w:footnote w:id="-1"/>
    <w:footnote w:id="0"/>
  </w:footnotePr>
  <w:endnotePr>
    <w:endnote w:id="-1"/>
    <w:endnote w:id="0"/>
  </w:endnotePr>
  <w:compat/>
  <w:rsids>
    <w:rsidRoot w:val="00247513"/>
    <w:rsid w:val="000042D6"/>
    <w:rsid w:val="00010B8A"/>
    <w:rsid w:val="0001124A"/>
    <w:rsid w:val="0001698D"/>
    <w:rsid w:val="00023108"/>
    <w:rsid w:val="00025B64"/>
    <w:rsid w:val="000320B2"/>
    <w:rsid w:val="000374A1"/>
    <w:rsid w:val="00045342"/>
    <w:rsid w:val="000549AC"/>
    <w:rsid w:val="00061693"/>
    <w:rsid w:val="00067344"/>
    <w:rsid w:val="00074702"/>
    <w:rsid w:val="00083072"/>
    <w:rsid w:val="00086AD3"/>
    <w:rsid w:val="0009735D"/>
    <w:rsid w:val="000B0918"/>
    <w:rsid w:val="000E08AD"/>
    <w:rsid w:val="000E1872"/>
    <w:rsid w:val="000F2DDD"/>
    <w:rsid w:val="000F3ED1"/>
    <w:rsid w:val="00101D43"/>
    <w:rsid w:val="00113990"/>
    <w:rsid w:val="00117149"/>
    <w:rsid w:val="001202D0"/>
    <w:rsid w:val="0014060A"/>
    <w:rsid w:val="00145874"/>
    <w:rsid w:val="00150C62"/>
    <w:rsid w:val="00157495"/>
    <w:rsid w:val="00160E3C"/>
    <w:rsid w:val="00161A2E"/>
    <w:rsid w:val="001738EA"/>
    <w:rsid w:val="00182327"/>
    <w:rsid w:val="00182DAD"/>
    <w:rsid w:val="00184185"/>
    <w:rsid w:val="00185185"/>
    <w:rsid w:val="001A2D49"/>
    <w:rsid w:val="001A651C"/>
    <w:rsid w:val="001A6A11"/>
    <w:rsid w:val="001A76B7"/>
    <w:rsid w:val="001B11D2"/>
    <w:rsid w:val="001C4C9D"/>
    <w:rsid w:val="001D0624"/>
    <w:rsid w:val="001D29E9"/>
    <w:rsid w:val="001F17A4"/>
    <w:rsid w:val="001F209E"/>
    <w:rsid w:val="001F2E5F"/>
    <w:rsid w:val="001F3427"/>
    <w:rsid w:val="00203D0D"/>
    <w:rsid w:val="00210CAD"/>
    <w:rsid w:val="00213BF9"/>
    <w:rsid w:val="0024634F"/>
    <w:rsid w:val="00247513"/>
    <w:rsid w:val="0025134B"/>
    <w:rsid w:val="00251F58"/>
    <w:rsid w:val="00256612"/>
    <w:rsid w:val="00257280"/>
    <w:rsid w:val="00262509"/>
    <w:rsid w:val="002633BB"/>
    <w:rsid w:val="00273C61"/>
    <w:rsid w:val="00281721"/>
    <w:rsid w:val="00287E29"/>
    <w:rsid w:val="00294674"/>
    <w:rsid w:val="00294B55"/>
    <w:rsid w:val="002957D0"/>
    <w:rsid w:val="002A21BE"/>
    <w:rsid w:val="002B0511"/>
    <w:rsid w:val="002B3F81"/>
    <w:rsid w:val="002B50CE"/>
    <w:rsid w:val="002B6EC4"/>
    <w:rsid w:val="002E0D36"/>
    <w:rsid w:val="002E66DB"/>
    <w:rsid w:val="0031566F"/>
    <w:rsid w:val="00323294"/>
    <w:rsid w:val="00344882"/>
    <w:rsid w:val="00350D05"/>
    <w:rsid w:val="00371EB3"/>
    <w:rsid w:val="0038070F"/>
    <w:rsid w:val="003A15DD"/>
    <w:rsid w:val="003A5F2F"/>
    <w:rsid w:val="003B7009"/>
    <w:rsid w:val="003C0E99"/>
    <w:rsid w:val="003D586B"/>
    <w:rsid w:val="003E07B3"/>
    <w:rsid w:val="003F6875"/>
    <w:rsid w:val="004059DC"/>
    <w:rsid w:val="0041054E"/>
    <w:rsid w:val="0041310C"/>
    <w:rsid w:val="00413722"/>
    <w:rsid w:val="00415098"/>
    <w:rsid w:val="004229C6"/>
    <w:rsid w:val="00426CBD"/>
    <w:rsid w:val="00427BAB"/>
    <w:rsid w:val="004353C7"/>
    <w:rsid w:val="00437C7A"/>
    <w:rsid w:val="004559C6"/>
    <w:rsid w:val="00483FFC"/>
    <w:rsid w:val="00486131"/>
    <w:rsid w:val="004A3E92"/>
    <w:rsid w:val="004A790B"/>
    <w:rsid w:val="004B4E62"/>
    <w:rsid w:val="004C09F4"/>
    <w:rsid w:val="004C2CBF"/>
    <w:rsid w:val="004C4F94"/>
    <w:rsid w:val="004F1AB1"/>
    <w:rsid w:val="005071C2"/>
    <w:rsid w:val="00511EAF"/>
    <w:rsid w:val="005168E5"/>
    <w:rsid w:val="0052292D"/>
    <w:rsid w:val="00523508"/>
    <w:rsid w:val="00523577"/>
    <w:rsid w:val="00536224"/>
    <w:rsid w:val="00540B0F"/>
    <w:rsid w:val="0056182C"/>
    <w:rsid w:val="005738BA"/>
    <w:rsid w:val="00584360"/>
    <w:rsid w:val="00585E3F"/>
    <w:rsid w:val="005E3C59"/>
    <w:rsid w:val="005F5970"/>
    <w:rsid w:val="006047FF"/>
    <w:rsid w:val="00610916"/>
    <w:rsid w:val="00616CF1"/>
    <w:rsid w:val="00634FE5"/>
    <w:rsid w:val="00637789"/>
    <w:rsid w:val="00654515"/>
    <w:rsid w:val="0065661D"/>
    <w:rsid w:val="00666EA7"/>
    <w:rsid w:val="006722D4"/>
    <w:rsid w:val="00686272"/>
    <w:rsid w:val="006A1D53"/>
    <w:rsid w:val="006A1F4F"/>
    <w:rsid w:val="006B1FCC"/>
    <w:rsid w:val="006C5A01"/>
    <w:rsid w:val="006D590E"/>
    <w:rsid w:val="006D5BC2"/>
    <w:rsid w:val="006D62B0"/>
    <w:rsid w:val="006D651C"/>
    <w:rsid w:val="006E2E02"/>
    <w:rsid w:val="006E745B"/>
    <w:rsid w:val="007004B7"/>
    <w:rsid w:val="007127D5"/>
    <w:rsid w:val="00713560"/>
    <w:rsid w:val="0071401E"/>
    <w:rsid w:val="00720892"/>
    <w:rsid w:val="007365DB"/>
    <w:rsid w:val="0074121C"/>
    <w:rsid w:val="00741A4B"/>
    <w:rsid w:val="00744B4A"/>
    <w:rsid w:val="00760613"/>
    <w:rsid w:val="00766857"/>
    <w:rsid w:val="0077163A"/>
    <w:rsid w:val="007729D9"/>
    <w:rsid w:val="00780FA4"/>
    <w:rsid w:val="00782430"/>
    <w:rsid w:val="007840B7"/>
    <w:rsid w:val="00791D04"/>
    <w:rsid w:val="00792C58"/>
    <w:rsid w:val="007A09EA"/>
    <w:rsid w:val="007A2CA6"/>
    <w:rsid w:val="007A7C3E"/>
    <w:rsid w:val="007B2B3A"/>
    <w:rsid w:val="007B65A2"/>
    <w:rsid w:val="007C0C62"/>
    <w:rsid w:val="007D2331"/>
    <w:rsid w:val="007D26DA"/>
    <w:rsid w:val="007D59C0"/>
    <w:rsid w:val="007F1470"/>
    <w:rsid w:val="007F3C3A"/>
    <w:rsid w:val="00801AF3"/>
    <w:rsid w:val="008117B5"/>
    <w:rsid w:val="00831F15"/>
    <w:rsid w:val="00840BDF"/>
    <w:rsid w:val="00841A0F"/>
    <w:rsid w:val="00844608"/>
    <w:rsid w:val="00846E5D"/>
    <w:rsid w:val="00854C3D"/>
    <w:rsid w:val="008643BA"/>
    <w:rsid w:val="00866B4C"/>
    <w:rsid w:val="00880123"/>
    <w:rsid w:val="008815D3"/>
    <w:rsid w:val="008854F5"/>
    <w:rsid w:val="0088797B"/>
    <w:rsid w:val="008A76FC"/>
    <w:rsid w:val="008C0887"/>
    <w:rsid w:val="008C18DE"/>
    <w:rsid w:val="008D1D20"/>
    <w:rsid w:val="008D60C6"/>
    <w:rsid w:val="008E1617"/>
    <w:rsid w:val="0090109B"/>
    <w:rsid w:val="00916ECE"/>
    <w:rsid w:val="00930988"/>
    <w:rsid w:val="00940C57"/>
    <w:rsid w:val="00941773"/>
    <w:rsid w:val="00946E86"/>
    <w:rsid w:val="0095239C"/>
    <w:rsid w:val="00952953"/>
    <w:rsid w:val="0096185C"/>
    <w:rsid w:val="009632F6"/>
    <w:rsid w:val="009667A3"/>
    <w:rsid w:val="00966E8E"/>
    <w:rsid w:val="00983953"/>
    <w:rsid w:val="00983B70"/>
    <w:rsid w:val="009A0784"/>
    <w:rsid w:val="009B0C1B"/>
    <w:rsid w:val="009C09E3"/>
    <w:rsid w:val="009C4454"/>
    <w:rsid w:val="009E3EFA"/>
    <w:rsid w:val="009F0577"/>
    <w:rsid w:val="009F2362"/>
    <w:rsid w:val="009F5249"/>
    <w:rsid w:val="009F7450"/>
    <w:rsid w:val="00A02EB5"/>
    <w:rsid w:val="00A15367"/>
    <w:rsid w:val="00A2416B"/>
    <w:rsid w:val="00A27B96"/>
    <w:rsid w:val="00A30898"/>
    <w:rsid w:val="00A35425"/>
    <w:rsid w:val="00A43BAE"/>
    <w:rsid w:val="00A54EEF"/>
    <w:rsid w:val="00A604E7"/>
    <w:rsid w:val="00A644C4"/>
    <w:rsid w:val="00A6558E"/>
    <w:rsid w:val="00A72216"/>
    <w:rsid w:val="00A943A7"/>
    <w:rsid w:val="00AA02EA"/>
    <w:rsid w:val="00AA0ED6"/>
    <w:rsid w:val="00AA2605"/>
    <w:rsid w:val="00AA2C74"/>
    <w:rsid w:val="00AA7D93"/>
    <w:rsid w:val="00AC61EE"/>
    <w:rsid w:val="00AD4229"/>
    <w:rsid w:val="00AE6C18"/>
    <w:rsid w:val="00AF3982"/>
    <w:rsid w:val="00AF6FE8"/>
    <w:rsid w:val="00B004FB"/>
    <w:rsid w:val="00B015B0"/>
    <w:rsid w:val="00B25263"/>
    <w:rsid w:val="00B31873"/>
    <w:rsid w:val="00B4253C"/>
    <w:rsid w:val="00B65851"/>
    <w:rsid w:val="00B676DB"/>
    <w:rsid w:val="00B74872"/>
    <w:rsid w:val="00B77FE1"/>
    <w:rsid w:val="00B91ED5"/>
    <w:rsid w:val="00B93B6E"/>
    <w:rsid w:val="00BA2CB0"/>
    <w:rsid w:val="00BC41C2"/>
    <w:rsid w:val="00BD43F1"/>
    <w:rsid w:val="00C00A8A"/>
    <w:rsid w:val="00C00B5C"/>
    <w:rsid w:val="00C0687B"/>
    <w:rsid w:val="00C07039"/>
    <w:rsid w:val="00C278C2"/>
    <w:rsid w:val="00C36878"/>
    <w:rsid w:val="00C50968"/>
    <w:rsid w:val="00C67193"/>
    <w:rsid w:val="00C74B08"/>
    <w:rsid w:val="00C83EB8"/>
    <w:rsid w:val="00C9391B"/>
    <w:rsid w:val="00C96C96"/>
    <w:rsid w:val="00CA1B76"/>
    <w:rsid w:val="00CA1F7C"/>
    <w:rsid w:val="00CB4289"/>
    <w:rsid w:val="00CB6323"/>
    <w:rsid w:val="00CC3857"/>
    <w:rsid w:val="00CD132F"/>
    <w:rsid w:val="00CD30D0"/>
    <w:rsid w:val="00CD511A"/>
    <w:rsid w:val="00CF47B7"/>
    <w:rsid w:val="00D05EE0"/>
    <w:rsid w:val="00D0714B"/>
    <w:rsid w:val="00D111CD"/>
    <w:rsid w:val="00D114A0"/>
    <w:rsid w:val="00D11FD7"/>
    <w:rsid w:val="00D12047"/>
    <w:rsid w:val="00D21C53"/>
    <w:rsid w:val="00D34CC7"/>
    <w:rsid w:val="00D463B5"/>
    <w:rsid w:val="00D53EC5"/>
    <w:rsid w:val="00D83B22"/>
    <w:rsid w:val="00D840EE"/>
    <w:rsid w:val="00D90739"/>
    <w:rsid w:val="00D973E9"/>
    <w:rsid w:val="00DB1CA4"/>
    <w:rsid w:val="00DC3C6A"/>
    <w:rsid w:val="00DC6423"/>
    <w:rsid w:val="00DC7318"/>
    <w:rsid w:val="00DD4A0C"/>
    <w:rsid w:val="00DD64D1"/>
    <w:rsid w:val="00DD7DEC"/>
    <w:rsid w:val="00E07A12"/>
    <w:rsid w:val="00E16346"/>
    <w:rsid w:val="00E20C72"/>
    <w:rsid w:val="00E25A37"/>
    <w:rsid w:val="00E323CF"/>
    <w:rsid w:val="00E411F5"/>
    <w:rsid w:val="00E45D42"/>
    <w:rsid w:val="00E561B7"/>
    <w:rsid w:val="00E57070"/>
    <w:rsid w:val="00E65581"/>
    <w:rsid w:val="00E7178B"/>
    <w:rsid w:val="00E71A84"/>
    <w:rsid w:val="00E7775E"/>
    <w:rsid w:val="00E83391"/>
    <w:rsid w:val="00EA07A3"/>
    <w:rsid w:val="00EA109C"/>
    <w:rsid w:val="00EA371F"/>
    <w:rsid w:val="00EA461C"/>
    <w:rsid w:val="00EA6F27"/>
    <w:rsid w:val="00EB0F7D"/>
    <w:rsid w:val="00EB25DB"/>
    <w:rsid w:val="00EB2BD1"/>
    <w:rsid w:val="00EB7A45"/>
    <w:rsid w:val="00EC06E7"/>
    <w:rsid w:val="00EC346E"/>
    <w:rsid w:val="00EC637E"/>
    <w:rsid w:val="00ED3C3A"/>
    <w:rsid w:val="00ED75AE"/>
    <w:rsid w:val="00EE69ED"/>
    <w:rsid w:val="00EF15F2"/>
    <w:rsid w:val="00F11EA0"/>
    <w:rsid w:val="00F13651"/>
    <w:rsid w:val="00F17EE9"/>
    <w:rsid w:val="00F318DB"/>
    <w:rsid w:val="00F4001D"/>
    <w:rsid w:val="00F459FD"/>
    <w:rsid w:val="00F45E68"/>
    <w:rsid w:val="00F46F22"/>
    <w:rsid w:val="00F51769"/>
    <w:rsid w:val="00F55B4B"/>
    <w:rsid w:val="00F610CF"/>
    <w:rsid w:val="00F6272D"/>
    <w:rsid w:val="00F65FFE"/>
    <w:rsid w:val="00F70AD4"/>
    <w:rsid w:val="00F77A94"/>
    <w:rsid w:val="00F856BA"/>
    <w:rsid w:val="00F91A64"/>
    <w:rsid w:val="00F94B3B"/>
    <w:rsid w:val="00F96AF5"/>
    <w:rsid w:val="00FA3A18"/>
    <w:rsid w:val="00FA4D6F"/>
    <w:rsid w:val="00FB0662"/>
    <w:rsid w:val="00FB1E2C"/>
    <w:rsid w:val="00FB5D29"/>
    <w:rsid w:val="00FC0626"/>
    <w:rsid w:val="00FD344B"/>
    <w:rsid w:val="00FD6444"/>
    <w:rsid w:val="00FD6967"/>
    <w:rsid w:val="00FE3CAA"/>
    <w:rsid w:val="00FF14F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de-CH" w:eastAsia="de-CH"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D651C"/>
    <w:pPr>
      <w:spacing w:before="120" w:after="120"/>
      <w:jc w:val="both"/>
    </w:pPr>
    <w:rPr>
      <w:sz w:val="22"/>
      <w:szCs w:val="22"/>
    </w:rPr>
  </w:style>
  <w:style w:type="paragraph" w:styleId="Heading1">
    <w:name w:val="heading 1"/>
    <w:basedOn w:val="Normal"/>
    <w:next w:val="Normal"/>
    <w:link w:val="Heading1Char"/>
    <w:qFormat/>
    <w:rsid w:val="006D651C"/>
    <w:pPr>
      <w:spacing w:before="600" w:after="0"/>
      <w:outlineLvl w:val="0"/>
    </w:pPr>
    <w:rPr>
      <w:b/>
      <w:bCs/>
      <w:sz w:val="28"/>
      <w:szCs w:val="28"/>
      <w:lang w:val="it-IT"/>
    </w:rPr>
  </w:style>
  <w:style w:type="paragraph" w:styleId="Heading2">
    <w:name w:val="heading 2"/>
    <w:basedOn w:val="Normal"/>
    <w:next w:val="Normal"/>
    <w:link w:val="Heading2Char"/>
    <w:qFormat/>
    <w:rsid w:val="006D651C"/>
    <w:pPr>
      <w:spacing w:before="600" w:after="0"/>
      <w:outlineLvl w:val="1"/>
    </w:pPr>
    <w:rPr>
      <w:sz w:val="28"/>
      <w:szCs w:val="28"/>
    </w:rPr>
  </w:style>
  <w:style w:type="paragraph" w:styleId="Heading3">
    <w:name w:val="heading 3"/>
    <w:basedOn w:val="Normal"/>
    <w:next w:val="Normal"/>
    <w:link w:val="Heading3Char"/>
    <w:qFormat/>
    <w:rsid w:val="006D651C"/>
    <w:pPr>
      <w:spacing w:before="240" w:after="0"/>
      <w:outlineLvl w:val="2"/>
    </w:pPr>
    <w:rPr>
      <w:b/>
      <w:sz w:val="20"/>
      <w:szCs w:val="20"/>
    </w:rPr>
  </w:style>
  <w:style w:type="paragraph" w:styleId="Heading4">
    <w:name w:val="heading 4"/>
    <w:basedOn w:val="Normal"/>
    <w:next w:val="Normal"/>
    <w:link w:val="Heading4Char"/>
    <w:qFormat/>
    <w:rsid w:val="006D651C"/>
    <w:pPr>
      <w:spacing w:before="240" w:after="0"/>
      <w:outlineLvl w:val="3"/>
    </w:pPr>
    <w:rPr>
      <w:sz w:val="20"/>
      <w:szCs w:val="20"/>
    </w:rPr>
  </w:style>
  <w:style w:type="paragraph" w:styleId="Heading5">
    <w:name w:val="heading 5"/>
    <w:basedOn w:val="Normal"/>
    <w:next w:val="Normal"/>
    <w:link w:val="Heading5Char"/>
    <w:autoRedefine/>
    <w:qFormat/>
    <w:rsid w:val="006D651C"/>
    <w:pPr>
      <w:keepNext/>
      <w:keepLines/>
      <w:spacing w:before="200" w:after="0"/>
      <w:outlineLvl w:val="4"/>
    </w:pPr>
    <w:rPr>
      <w:color w:val="243F60"/>
      <w:sz w:val="20"/>
      <w:szCs w:val="20"/>
    </w:rPr>
  </w:style>
  <w:style w:type="paragraph" w:styleId="Heading6">
    <w:name w:val="heading 6"/>
    <w:basedOn w:val="Normal"/>
    <w:next w:val="Normal"/>
    <w:link w:val="Heading6Char"/>
    <w:qFormat/>
    <w:rsid w:val="006D651C"/>
    <w:pPr>
      <w:keepNext/>
      <w:keepLines/>
      <w:spacing w:before="200" w:after="0"/>
      <w:outlineLvl w:val="5"/>
    </w:pPr>
    <w:rPr>
      <w:i/>
      <w:iCs/>
      <w:color w:val="243F60"/>
      <w:sz w:val="20"/>
      <w:szCs w:val="20"/>
    </w:rPr>
  </w:style>
  <w:style w:type="paragraph" w:styleId="Heading7">
    <w:name w:val="heading 7"/>
    <w:basedOn w:val="Normal"/>
    <w:next w:val="Normal"/>
    <w:link w:val="Heading7Char"/>
    <w:qFormat/>
    <w:rsid w:val="006D651C"/>
    <w:pPr>
      <w:keepNext/>
      <w:keepLines/>
      <w:spacing w:before="200" w:after="0"/>
      <w:outlineLvl w:val="6"/>
    </w:pPr>
    <w:rPr>
      <w:i/>
      <w:iCs/>
      <w:color w:val="404040"/>
      <w:sz w:val="20"/>
      <w:szCs w:val="20"/>
    </w:rPr>
  </w:style>
  <w:style w:type="paragraph" w:styleId="Heading8">
    <w:name w:val="heading 8"/>
    <w:basedOn w:val="Normal"/>
    <w:next w:val="Normal"/>
    <w:link w:val="Heading8Char"/>
    <w:qFormat/>
    <w:rsid w:val="006D651C"/>
    <w:pPr>
      <w:keepNext/>
      <w:keepLines/>
      <w:spacing w:before="200" w:after="0"/>
      <w:outlineLvl w:val="7"/>
    </w:pPr>
    <w:rPr>
      <w:color w:val="4F81BD"/>
      <w:sz w:val="20"/>
      <w:szCs w:val="20"/>
    </w:rPr>
  </w:style>
  <w:style w:type="paragraph" w:styleId="Heading9">
    <w:name w:val="heading 9"/>
    <w:basedOn w:val="Normal"/>
    <w:next w:val="Normal"/>
    <w:link w:val="Heading9Char"/>
    <w:qFormat/>
    <w:rsid w:val="006D651C"/>
    <w:pPr>
      <w:keepNext/>
      <w:keepLines/>
      <w:spacing w:before="200" w:after="0"/>
      <w:outlineLvl w:val="8"/>
    </w:pPr>
    <w:rPr>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D651C"/>
    <w:rPr>
      <w:rFonts w:ascii="Arial" w:hAnsi="Arial" w:cs="Times New Roman"/>
      <w:b/>
      <w:bCs/>
      <w:sz w:val="28"/>
      <w:szCs w:val="28"/>
      <w:lang w:val="it-IT"/>
    </w:rPr>
  </w:style>
  <w:style w:type="character" w:customStyle="1" w:styleId="Heading2Char">
    <w:name w:val="Heading 2 Char"/>
    <w:link w:val="Heading2"/>
    <w:locked/>
    <w:rsid w:val="006D651C"/>
    <w:rPr>
      <w:rFonts w:ascii="Arial" w:hAnsi="Arial" w:cs="Times New Roman"/>
      <w:sz w:val="28"/>
      <w:szCs w:val="28"/>
    </w:rPr>
  </w:style>
  <w:style w:type="character" w:customStyle="1" w:styleId="Heading3Char">
    <w:name w:val="Heading 3 Char"/>
    <w:link w:val="Heading3"/>
    <w:locked/>
    <w:rsid w:val="006D651C"/>
    <w:rPr>
      <w:rFonts w:ascii="Arial" w:hAnsi="Arial" w:cs="Times New Roman"/>
      <w:b/>
    </w:rPr>
  </w:style>
  <w:style w:type="character" w:customStyle="1" w:styleId="Heading4Char">
    <w:name w:val="Heading 4 Char"/>
    <w:link w:val="Heading4"/>
    <w:semiHidden/>
    <w:locked/>
    <w:rsid w:val="006D651C"/>
    <w:rPr>
      <w:rFonts w:ascii="Arial" w:hAnsi="Arial" w:cs="Times New Roman"/>
    </w:rPr>
  </w:style>
  <w:style w:type="character" w:customStyle="1" w:styleId="Heading5Char">
    <w:name w:val="Heading 5 Char"/>
    <w:link w:val="Heading5"/>
    <w:semiHidden/>
    <w:locked/>
    <w:rsid w:val="006D651C"/>
    <w:rPr>
      <w:rFonts w:ascii="Arial" w:hAnsi="Arial" w:cs="Times New Roman"/>
      <w:color w:val="243F60"/>
    </w:rPr>
  </w:style>
  <w:style w:type="character" w:customStyle="1" w:styleId="Heading6Char">
    <w:name w:val="Heading 6 Char"/>
    <w:link w:val="Heading6"/>
    <w:semiHidden/>
    <w:locked/>
    <w:rsid w:val="006D651C"/>
    <w:rPr>
      <w:rFonts w:ascii="Arial" w:hAnsi="Arial" w:cs="Times New Roman"/>
      <w:i/>
      <w:iCs/>
      <w:color w:val="243F60"/>
    </w:rPr>
  </w:style>
  <w:style w:type="character" w:customStyle="1" w:styleId="Heading7Char">
    <w:name w:val="Heading 7 Char"/>
    <w:link w:val="Heading7"/>
    <w:semiHidden/>
    <w:locked/>
    <w:rsid w:val="006D651C"/>
    <w:rPr>
      <w:rFonts w:ascii="Arial" w:hAnsi="Arial" w:cs="Times New Roman"/>
      <w:i/>
      <w:iCs/>
      <w:color w:val="404040"/>
    </w:rPr>
  </w:style>
  <w:style w:type="character" w:customStyle="1" w:styleId="Heading8Char">
    <w:name w:val="Heading 8 Char"/>
    <w:link w:val="Heading8"/>
    <w:semiHidden/>
    <w:locked/>
    <w:rsid w:val="006D651C"/>
    <w:rPr>
      <w:rFonts w:ascii="Arial" w:hAnsi="Arial" w:cs="Times New Roman"/>
      <w:color w:val="4F81BD"/>
      <w:sz w:val="20"/>
      <w:szCs w:val="20"/>
    </w:rPr>
  </w:style>
  <w:style w:type="character" w:customStyle="1" w:styleId="Heading9Char">
    <w:name w:val="Heading 9 Char"/>
    <w:link w:val="Heading9"/>
    <w:semiHidden/>
    <w:locked/>
    <w:rsid w:val="006D651C"/>
    <w:rPr>
      <w:rFonts w:ascii="Arial" w:hAnsi="Arial" w:cs="Times New Roman"/>
      <w:i/>
      <w:iCs/>
      <w:color w:val="404040"/>
      <w:sz w:val="20"/>
      <w:szCs w:val="20"/>
    </w:rPr>
  </w:style>
  <w:style w:type="paragraph" w:styleId="Footer">
    <w:name w:val="footer"/>
    <w:basedOn w:val="Normal"/>
    <w:rsid w:val="00B004FB"/>
    <w:pPr>
      <w:tabs>
        <w:tab w:val="center" w:pos="4153"/>
        <w:tab w:val="right" w:pos="8306"/>
      </w:tabs>
    </w:pPr>
  </w:style>
  <w:style w:type="character" w:styleId="PageNumber">
    <w:name w:val="page number"/>
    <w:rsid w:val="00B004FB"/>
    <w:rPr>
      <w:rFonts w:cs="Times New Roman"/>
    </w:rPr>
  </w:style>
  <w:style w:type="character" w:styleId="CommentReference">
    <w:name w:val="annotation reference"/>
    <w:semiHidden/>
    <w:rsid w:val="00B004FB"/>
    <w:rPr>
      <w:rFonts w:cs="Times New Roman"/>
      <w:sz w:val="16"/>
      <w:szCs w:val="16"/>
    </w:rPr>
  </w:style>
  <w:style w:type="paragraph" w:styleId="CommentText">
    <w:name w:val="annotation text"/>
    <w:basedOn w:val="Normal"/>
    <w:link w:val="CommentTextChar"/>
    <w:semiHidden/>
    <w:rsid w:val="00B004FB"/>
    <w:rPr>
      <w:sz w:val="20"/>
      <w:szCs w:val="20"/>
      <w:lang w:val="en-GB" w:eastAsia="en-US"/>
    </w:rPr>
  </w:style>
  <w:style w:type="character" w:customStyle="1" w:styleId="CommentTextChar">
    <w:name w:val="Comment Text Char"/>
    <w:link w:val="CommentText"/>
    <w:semiHidden/>
    <w:locked/>
    <w:rsid w:val="008117B5"/>
    <w:rPr>
      <w:rFonts w:ascii="Arial" w:hAnsi="Arial" w:cs="Times New Roman"/>
      <w:lang w:val="en-GB" w:eastAsia="en-US"/>
    </w:rPr>
  </w:style>
  <w:style w:type="paragraph" w:styleId="BodyText">
    <w:name w:val="Body Text"/>
    <w:basedOn w:val="Normal"/>
    <w:link w:val="BodyTextChar"/>
    <w:rsid w:val="00B004FB"/>
    <w:rPr>
      <w:b/>
      <w:bCs/>
      <w:i/>
      <w:iCs/>
      <w:sz w:val="24"/>
      <w:szCs w:val="24"/>
      <w:lang w:val="en-GB" w:eastAsia="en-US"/>
    </w:rPr>
  </w:style>
  <w:style w:type="character" w:customStyle="1" w:styleId="BodyTextChar">
    <w:name w:val="Body Text Char"/>
    <w:link w:val="BodyText"/>
    <w:locked/>
    <w:rsid w:val="008117B5"/>
    <w:rPr>
      <w:rFonts w:ascii="Arial" w:hAnsi="Arial" w:cs="Times New Roman"/>
      <w:b/>
      <w:bCs/>
      <w:i/>
      <w:iCs/>
      <w:sz w:val="24"/>
      <w:szCs w:val="24"/>
      <w:lang w:val="en-GB" w:eastAsia="en-US"/>
    </w:rPr>
  </w:style>
  <w:style w:type="paragraph" w:styleId="Header">
    <w:name w:val="header"/>
    <w:basedOn w:val="Normal"/>
    <w:rsid w:val="00B004FB"/>
    <w:pPr>
      <w:tabs>
        <w:tab w:val="center" w:pos="4703"/>
        <w:tab w:val="right" w:pos="9406"/>
      </w:tabs>
    </w:pPr>
  </w:style>
  <w:style w:type="paragraph" w:styleId="DocumentMap">
    <w:name w:val="Document Map"/>
    <w:basedOn w:val="Normal"/>
    <w:semiHidden/>
    <w:rsid w:val="00916ECE"/>
    <w:pPr>
      <w:shd w:val="clear" w:color="auto" w:fill="000080"/>
    </w:pPr>
    <w:rPr>
      <w:rFonts w:ascii="Tahoma" w:hAnsi="Tahoma" w:cs="Tahoma"/>
    </w:rPr>
  </w:style>
  <w:style w:type="table" w:styleId="TableGrid">
    <w:name w:val="Table Grid"/>
    <w:basedOn w:val="TableNormal"/>
    <w:rsid w:val="00C00A8A"/>
    <w:pPr>
      <w:spacing w:before="120" w:after="120" w:line="300" w:lineRule="atLeast"/>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E7775E"/>
    <w:rPr>
      <w:rFonts w:ascii="Tahoma" w:hAnsi="Tahoma" w:cs="Tahoma"/>
      <w:sz w:val="16"/>
      <w:szCs w:val="16"/>
    </w:rPr>
  </w:style>
  <w:style w:type="paragraph" w:styleId="Title">
    <w:name w:val="Title"/>
    <w:basedOn w:val="Normal"/>
    <w:next w:val="Normal"/>
    <w:link w:val="TitleChar"/>
    <w:qFormat/>
    <w:rsid w:val="003A15DD"/>
    <w:pPr>
      <w:spacing w:before="600" w:after="0"/>
      <w:jc w:val="center"/>
    </w:pPr>
    <w:rPr>
      <w:spacing w:val="5"/>
      <w:kern w:val="28"/>
      <w:sz w:val="32"/>
      <w:szCs w:val="32"/>
    </w:rPr>
  </w:style>
  <w:style w:type="character" w:customStyle="1" w:styleId="TitleChar">
    <w:name w:val="Title Char"/>
    <w:link w:val="Title"/>
    <w:locked/>
    <w:rsid w:val="003A15DD"/>
    <w:rPr>
      <w:rFonts w:ascii="Arial" w:hAnsi="Arial" w:cs="Arial"/>
      <w:spacing w:val="5"/>
      <w:kern w:val="28"/>
      <w:sz w:val="32"/>
      <w:szCs w:val="32"/>
    </w:rPr>
  </w:style>
  <w:style w:type="paragraph" w:styleId="Caption">
    <w:name w:val="caption"/>
    <w:basedOn w:val="Normal"/>
    <w:next w:val="Normal"/>
    <w:qFormat/>
    <w:rsid w:val="006D651C"/>
    <w:rPr>
      <w:b/>
      <w:bCs/>
      <w:sz w:val="18"/>
      <w:szCs w:val="18"/>
    </w:rPr>
  </w:style>
  <w:style w:type="character" w:styleId="Strong">
    <w:name w:val="Strong"/>
    <w:qFormat/>
    <w:rsid w:val="006D651C"/>
    <w:rPr>
      <w:rFonts w:cs="Times New Roman"/>
      <w:b/>
      <w:bCs/>
    </w:rPr>
  </w:style>
  <w:style w:type="character" w:styleId="Emphasis">
    <w:name w:val="Emphasis"/>
    <w:qFormat/>
    <w:rsid w:val="006D651C"/>
    <w:rPr>
      <w:rFonts w:cs="Times New Roman"/>
      <w:i/>
      <w:iCs/>
    </w:rPr>
  </w:style>
  <w:style w:type="paragraph" w:styleId="ListParagraph">
    <w:name w:val="List Paragraph"/>
    <w:basedOn w:val="Normal"/>
    <w:uiPriority w:val="34"/>
    <w:qFormat/>
    <w:rsid w:val="006D651C"/>
    <w:pPr>
      <w:ind w:left="720"/>
    </w:pPr>
  </w:style>
  <w:style w:type="paragraph" w:styleId="Quote">
    <w:name w:val="Quote"/>
    <w:basedOn w:val="Normal"/>
    <w:next w:val="Normal"/>
    <w:link w:val="QuoteChar"/>
    <w:qFormat/>
    <w:rsid w:val="006D651C"/>
    <w:rPr>
      <w:i/>
      <w:iCs/>
      <w:color w:val="000000"/>
      <w:sz w:val="20"/>
      <w:szCs w:val="20"/>
    </w:rPr>
  </w:style>
  <w:style w:type="character" w:customStyle="1" w:styleId="QuoteChar">
    <w:name w:val="Quote Char"/>
    <w:link w:val="Quote"/>
    <w:locked/>
    <w:rsid w:val="006D651C"/>
    <w:rPr>
      <w:rFonts w:cs="Times New Roman"/>
      <w:i/>
      <w:iCs/>
      <w:color w:val="000000"/>
    </w:rPr>
  </w:style>
  <w:style w:type="paragraph" w:styleId="IntenseQuote">
    <w:name w:val="Intense Quote"/>
    <w:basedOn w:val="Normal"/>
    <w:next w:val="Normal"/>
    <w:link w:val="IntenseQuoteChar"/>
    <w:qFormat/>
    <w:rsid w:val="006D651C"/>
    <w:pPr>
      <w:pBdr>
        <w:bottom w:val="single" w:sz="4" w:space="4" w:color="4F81BD"/>
      </w:pBdr>
      <w:spacing w:before="200" w:after="280"/>
      <w:ind w:left="936" w:right="936"/>
    </w:pPr>
    <w:rPr>
      <w:b/>
      <w:bCs/>
      <w:i/>
      <w:iCs/>
      <w:sz w:val="20"/>
      <w:szCs w:val="20"/>
    </w:rPr>
  </w:style>
  <w:style w:type="character" w:customStyle="1" w:styleId="IntenseQuoteChar">
    <w:name w:val="Intense Quote Char"/>
    <w:link w:val="IntenseQuote"/>
    <w:locked/>
    <w:rsid w:val="006D651C"/>
    <w:rPr>
      <w:rFonts w:ascii="Arial" w:hAnsi="Arial" w:cs="Times New Roman"/>
      <w:b/>
      <w:bCs/>
      <w:i/>
      <w:iCs/>
    </w:rPr>
  </w:style>
  <w:style w:type="character" w:styleId="SubtleEmphasis">
    <w:name w:val="Subtle Emphasis"/>
    <w:qFormat/>
    <w:rsid w:val="006D651C"/>
    <w:rPr>
      <w:rFonts w:cs="Times New Roman"/>
      <w:i/>
      <w:iCs/>
      <w:color w:val="808080"/>
    </w:rPr>
  </w:style>
  <w:style w:type="character" w:styleId="IntenseEmphasis">
    <w:name w:val="Intense Emphasis"/>
    <w:qFormat/>
    <w:rsid w:val="006D651C"/>
    <w:rPr>
      <w:rFonts w:cs="Times New Roman"/>
      <w:b/>
      <w:bCs/>
      <w:i/>
      <w:iCs/>
    </w:rPr>
  </w:style>
  <w:style w:type="character" w:styleId="SubtleReference">
    <w:name w:val="Subtle Reference"/>
    <w:qFormat/>
    <w:rsid w:val="006D651C"/>
    <w:rPr>
      <w:rFonts w:ascii="Arial" w:hAnsi="Arial" w:cs="Times New Roman"/>
      <w:smallCaps/>
      <w:color w:val="auto"/>
      <w:u w:val="single"/>
    </w:rPr>
  </w:style>
  <w:style w:type="character" w:styleId="IntenseReference">
    <w:name w:val="Intense Reference"/>
    <w:qFormat/>
    <w:rsid w:val="006D651C"/>
    <w:rPr>
      <w:rFonts w:ascii="Arial" w:hAnsi="Arial" w:cs="Times New Roman"/>
      <w:b/>
      <w:bCs/>
      <w:smallCaps/>
      <w:color w:val="auto"/>
      <w:spacing w:val="5"/>
      <w:u w:val="single"/>
    </w:rPr>
  </w:style>
  <w:style w:type="character" w:styleId="BookTitle">
    <w:name w:val="Book Title"/>
    <w:qFormat/>
    <w:rsid w:val="006D651C"/>
    <w:rPr>
      <w:rFonts w:cs="Times New Roman"/>
      <w:b/>
      <w:bCs/>
      <w:smallCaps/>
      <w:spacing w:val="5"/>
    </w:rPr>
  </w:style>
  <w:style w:type="paragraph" w:styleId="TOCHeading">
    <w:name w:val="TOC Heading"/>
    <w:basedOn w:val="Heading1"/>
    <w:next w:val="Normal"/>
    <w:qFormat/>
    <w:rsid w:val="006D651C"/>
    <w:pPr>
      <w:outlineLvl w:val="9"/>
    </w:pPr>
  </w:style>
  <w:style w:type="paragraph" w:styleId="Subtitle">
    <w:name w:val="Subtitle"/>
    <w:basedOn w:val="Normal"/>
    <w:next w:val="Normal"/>
    <w:link w:val="SubtitleChar"/>
    <w:qFormat/>
    <w:rsid w:val="00A27B96"/>
    <w:pPr>
      <w:spacing w:after="720"/>
      <w:jc w:val="right"/>
    </w:pPr>
  </w:style>
  <w:style w:type="character" w:customStyle="1" w:styleId="SubtitleChar">
    <w:name w:val="Subtitle Char"/>
    <w:link w:val="Subtitle"/>
    <w:locked/>
    <w:rsid w:val="00A27B96"/>
    <w:rPr>
      <w:rFonts w:ascii="Arial" w:hAnsi="Arial" w:cs="Times New Roman"/>
      <w:sz w:val="22"/>
      <w:szCs w:val="22"/>
    </w:rPr>
  </w:style>
  <w:style w:type="paragraph" w:styleId="NoSpacing">
    <w:name w:val="No Spacing"/>
    <w:basedOn w:val="Normal"/>
    <w:link w:val="NoSpacingChar"/>
    <w:qFormat/>
    <w:rsid w:val="00A27B96"/>
    <w:pPr>
      <w:spacing w:after="0"/>
    </w:pPr>
    <w:rPr>
      <w:sz w:val="20"/>
      <w:szCs w:val="20"/>
    </w:rPr>
  </w:style>
  <w:style w:type="character" w:customStyle="1" w:styleId="NoSpacingChar">
    <w:name w:val="No Spacing Char"/>
    <w:link w:val="NoSpacing"/>
    <w:locked/>
    <w:rsid w:val="00A27B96"/>
    <w:rPr>
      <w:rFonts w:cs="Times New Roman"/>
    </w:rPr>
  </w:style>
  <w:style w:type="character" w:styleId="PlaceholderText">
    <w:name w:val="Placeholder Text"/>
    <w:basedOn w:val="DefaultParagraphFont"/>
    <w:uiPriority w:val="99"/>
    <w:semiHidden/>
    <w:rsid w:val="009A0784"/>
    <w:rPr>
      <w:color w:val="80808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63293-98CD-44B9-AA17-851741D0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1481</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Advanced Composites Processing</vt:lpstr>
    </vt:vector>
  </TitlesOfParts>
  <Company>ETH Zürich</Company>
  <LinksUpToDate>false</LinksUpToDate>
  <CharactersWithSpaces>10791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Composites Processing</dc:title>
  <dc:creator>Paolo Ermanni</dc:creator>
  <cp:lastModifiedBy>diclaudi</cp:lastModifiedBy>
  <cp:revision>3</cp:revision>
  <cp:lastPrinted>2012-03-01T11:01:00Z</cp:lastPrinted>
  <dcterms:created xsi:type="dcterms:W3CDTF">2012-03-28T21:40:00Z</dcterms:created>
  <dcterms:modified xsi:type="dcterms:W3CDTF">2012-03-29T06:49:00Z</dcterms:modified>
</cp:coreProperties>
</file>